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7C" w:rsidRPr="005E317C" w:rsidRDefault="005E317C" w:rsidP="005E317C">
      <w:pPr>
        <w:pStyle w:val="Default"/>
        <w:jc w:val="center"/>
      </w:pPr>
      <w:r w:rsidRPr="005E317C">
        <w:t>DETECT LAND COVER CHANGE BY USING NDVI DIFFERENCING AND POST-CLASSIFICATION: A CASE STUDY IN  HOA BINH - VIETNAM</w:t>
      </w:r>
    </w:p>
    <w:p w:rsidR="005E317C" w:rsidRDefault="005E317C" w:rsidP="005E317C">
      <w:pPr>
        <w:pStyle w:val="Default"/>
        <w:ind w:left="1440" w:firstLine="720"/>
        <w:jc w:val="both"/>
        <w:rPr>
          <w:sz w:val="20"/>
          <w:szCs w:val="20"/>
        </w:rPr>
      </w:pPr>
    </w:p>
    <w:p w:rsidR="005E317C" w:rsidRPr="002F60D2" w:rsidRDefault="005E317C" w:rsidP="005E317C">
      <w:pPr>
        <w:pStyle w:val="Default"/>
        <w:ind w:left="1440" w:firstLine="720"/>
        <w:jc w:val="both"/>
        <w:rPr>
          <w:sz w:val="20"/>
          <w:szCs w:val="20"/>
          <w:vertAlign w:val="superscript"/>
        </w:rPr>
      </w:pPr>
      <w:r>
        <w:rPr>
          <w:sz w:val="20"/>
          <w:szCs w:val="20"/>
        </w:rPr>
        <w:t>NGUYEN THI THUY HANH</w:t>
      </w:r>
      <w:r>
        <w:rPr>
          <w:sz w:val="20"/>
          <w:szCs w:val="20"/>
          <w:vertAlign w:val="superscript"/>
        </w:rPr>
        <w:t>1,*</w:t>
      </w:r>
      <w:r>
        <w:rPr>
          <w:sz w:val="20"/>
          <w:szCs w:val="20"/>
        </w:rPr>
        <w:t xml:space="preserve"> </w:t>
      </w:r>
      <w:r>
        <w:rPr>
          <w:sz w:val="20"/>
          <w:szCs w:val="20"/>
        </w:rPr>
        <w:t xml:space="preserve">, </w:t>
      </w:r>
      <w:r>
        <w:rPr>
          <w:sz w:val="20"/>
          <w:szCs w:val="20"/>
          <w:vertAlign w:val="superscript"/>
        </w:rPr>
        <w:t xml:space="preserve"> </w:t>
      </w:r>
      <w:r>
        <w:rPr>
          <w:sz w:val="20"/>
          <w:szCs w:val="20"/>
        </w:rPr>
        <w:t>TRAN NGOC DIEN</w:t>
      </w:r>
      <w:r>
        <w:rPr>
          <w:sz w:val="20"/>
          <w:szCs w:val="20"/>
          <w:vertAlign w:val="superscript"/>
        </w:rPr>
        <w:t>2</w:t>
      </w:r>
    </w:p>
    <w:p w:rsidR="005E317C" w:rsidRPr="002F60D2" w:rsidRDefault="005E317C" w:rsidP="005E317C">
      <w:pPr>
        <w:pStyle w:val="Default"/>
        <w:ind w:firstLine="720"/>
        <w:jc w:val="both"/>
        <w:rPr>
          <w:sz w:val="20"/>
          <w:szCs w:val="20"/>
          <w:vertAlign w:val="superscript"/>
        </w:rPr>
      </w:pPr>
    </w:p>
    <w:p w:rsidR="005E317C" w:rsidRDefault="005E317C" w:rsidP="005E317C">
      <w:pPr>
        <w:pStyle w:val="Default"/>
        <w:numPr>
          <w:ilvl w:val="0"/>
          <w:numId w:val="10"/>
        </w:numPr>
        <w:jc w:val="both"/>
        <w:rPr>
          <w:sz w:val="20"/>
          <w:szCs w:val="20"/>
        </w:rPr>
      </w:pPr>
      <w:r>
        <w:rPr>
          <w:sz w:val="20"/>
          <w:szCs w:val="20"/>
        </w:rPr>
        <w:t>Department of Surveying and Cartography, Hanoi University for Natural Resources and Environment</w:t>
      </w:r>
    </w:p>
    <w:p w:rsidR="005E317C" w:rsidRPr="005E317C" w:rsidRDefault="005E317C" w:rsidP="005E317C">
      <w:pPr>
        <w:pStyle w:val="ListParagraph"/>
        <w:numPr>
          <w:ilvl w:val="0"/>
          <w:numId w:val="10"/>
        </w:numPr>
        <w:tabs>
          <w:tab w:val="left" w:pos="2400"/>
        </w:tabs>
        <w:rPr>
          <w:rFonts w:ascii="Times New Roman" w:hAnsi="Times New Roman" w:cs="Times New Roman"/>
          <w:sz w:val="20"/>
          <w:szCs w:val="20"/>
        </w:rPr>
      </w:pPr>
      <w:r w:rsidRPr="002F60D2">
        <w:rPr>
          <w:rFonts w:ascii="Times New Roman" w:hAnsi="Times New Roman" w:cs="Times New Roman"/>
          <w:sz w:val="20"/>
          <w:szCs w:val="20"/>
        </w:rPr>
        <w:t>Geological Remote sensing Centre, General Department of Geological Map in the North of Vietnam</w:t>
      </w:r>
    </w:p>
    <w:p w:rsidR="005E317C" w:rsidRDefault="005E317C" w:rsidP="005E317C">
      <w:pPr>
        <w:pStyle w:val="Default"/>
        <w:ind w:left="2160" w:firstLine="720"/>
        <w:jc w:val="both"/>
        <w:rPr>
          <w:sz w:val="20"/>
          <w:szCs w:val="20"/>
        </w:rPr>
      </w:pPr>
    </w:p>
    <w:p w:rsidR="005E317C" w:rsidRPr="002F60D2" w:rsidRDefault="005E317C" w:rsidP="005E317C">
      <w:pPr>
        <w:pStyle w:val="Default"/>
        <w:ind w:firstLine="360"/>
        <w:jc w:val="both"/>
        <w:rPr>
          <w:sz w:val="20"/>
          <w:szCs w:val="20"/>
          <w:vertAlign w:val="superscript"/>
        </w:rPr>
      </w:pPr>
      <w:bookmarkStart w:id="0" w:name="_GoBack"/>
      <w:bookmarkEnd w:id="0"/>
      <w:r>
        <w:rPr>
          <w:sz w:val="20"/>
          <w:szCs w:val="20"/>
        </w:rPr>
        <w:t>Corresponding author: NGUYEN THI THUY HANH</w:t>
      </w:r>
    </w:p>
    <w:p w:rsidR="005E317C" w:rsidRPr="002F60D2" w:rsidRDefault="005E317C" w:rsidP="005E317C">
      <w:pPr>
        <w:pStyle w:val="Default"/>
        <w:ind w:firstLine="720"/>
        <w:jc w:val="both"/>
        <w:rPr>
          <w:sz w:val="20"/>
          <w:szCs w:val="20"/>
          <w:vertAlign w:val="superscript"/>
        </w:rPr>
      </w:pPr>
    </w:p>
    <w:p w:rsidR="005E317C" w:rsidRDefault="005E317C" w:rsidP="005E317C">
      <w:pPr>
        <w:pStyle w:val="ListParagraph"/>
        <w:tabs>
          <w:tab w:val="left" w:pos="2400"/>
        </w:tabs>
        <w:rPr>
          <w:rFonts w:ascii="Times New Roman" w:hAnsi="Times New Roman" w:cs="Times New Roman"/>
          <w:sz w:val="20"/>
          <w:szCs w:val="20"/>
        </w:rPr>
      </w:pPr>
      <w:r>
        <w:rPr>
          <w:rFonts w:ascii="Times New Roman" w:hAnsi="Times New Roman" w:cs="Times New Roman"/>
          <w:sz w:val="20"/>
          <w:szCs w:val="20"/>
        </w:rPr>
        <w:t>Mobile: (+84)916104970</w:t>
      </w:r>
    </w:p>
    <w:p w:rsidR="005E317C" w:rsidRPr="002F60D2" w:rsidRDefault="005E317C" w:rsidP="005E317C">
      <w:pPr>
        <w:pStyle w:val="ListParagraph"/>
        <w:tabs>
          <w:tab w:val="left" w:pos="2400"/>
        </w:tabs>
        <w:rPr>
          <w:rFonts w:ascii="Times New Roman" w:hAnsi="Times New Roman" w:cs="Times New Roman"/>
          <w:sz w:val="20"/>
          <w:szCs w:val="20"/>
        </w:rPr>
      </w:pPr>
      <w:r>
        <w:rPr>
          <w:rFonts w:ascii="Times New Roman" w:hAnsi="Times New Roman" w:cs="Times New Roman"/>
          <w:sz w:val="20"/>
          <w:szCs w:val="20"/>
        </w:rPr>
        <w:t>Email: hanhntt.hunre@gmail.com</w:t>
      </w:r>
    </w:p>
    <w:p w:rsidR="005E317C" w:rsidRPr="002F60D2" w:rsidRDefault="005E317C" w:rsidP="005E317C">
      <w:pPr>
        <w:pStyle w:val="Default"/>
        <w:jc w:val="both"/>
        <w:rPr>
          <w:sz w:val="20"/>
          <w:szCs w:val="20"/>
        </w:rPr>
      </w:pPr>
      <w:r w:rsidRPr="002F60D2">
        <w:rPr>
          <w:b/>
          <w:sz w:val="20"/>
          <w:szCs w:val="20"/>
        </w:rPr>
        <w:t>Astract:</w:t>
      </w:r>
      <w:r>
        <w:rPr>
          <w:sz w:val="20"/>
          <w:szCs w:val="20"/>
        </w:rPr>
        <w:t xml:space="preserve"> </w:t>
      </w:r>
      <w:r w:rsidRPr="002F60D2">
        <w:rPr>
          <w:sz w:val="20"/>
          <w:szCs w:val="20"/>
        </w:rPr>
        <w:t xml:space="preserve">The article presents results of land cover changes especially forest for 15 years in Hoa Binh by integration of NDVI differencing and post-classification technique. </w:t>
      </w:r>
      <w:r w:rsidRPr="002F60D2">
        <w:rPr>
          <w:bCs/>
          <w:sz w:val="20"/>
          <w:szCs w:val="20"/>
        </w:rPr>
        <w:t xml:space="preserve">Firstly, the images were converted to Reflectance and radiometrically corrected using the dark object subtraction model .Next, these Landsat TM images were georeferenced and geographically corrected using the first order polynomial transformation, and the nearest neighbour method for resampling. The pre-processed Landsat TM images were used to calculate NDVI, and subsequently for NDVI differencing. Finally, a threshold for vegetation modification detection was identified by visual analysis of Landsat TM RGB band composition, visual comparison of digital aerial orthophotos and field observation. To detect land cover conversion, post-classification is applied. As a results, during the examined period, total regional forest cover increased by </w:t>
      </w:r>
      <w:r w:rsidRPr="002F60D2">
        <w:rPr>
          <w:rFonts w:eastAsia="Times New Roman"/>
          <w:sz w:val="20"/>
          <w:szCs w:val="20"/>
        </w:rPr>
        <w:t xml:space="preserve">248043.6 ha (54%) while barren soils and agricultures decreased </w:t>
      </w:r>
      <w:r w:rsidRPr="002F60D2">
        <w:rPr>
          <w:sz w:val="20"/>
          <w:szCs w:val="20"/>
        </w:rPr>
        <w:t>110570.22 ha (24.1%) and 142620.03 ha (31.1%) respectively.</w:t>
      </w:r>
      <w:r w:rsidRPr="00533859">
        <w:rPr>
          <w:bCs/>
          <w:i/>
          <w:sz w:val="20"/>
          <w:szCs w:val="20"/>
        </w:rPr>
        <w:t xml:space="preserve"> </w:t>
      </w:r>
    </w:p>
    <w:p w:rsidR="005E317C" w:rsidRDefault="005E317C" w:rsidP="005E317C"/>
    <w:p w:rsidR="005E317C" w:rsidRDefault="005E317C" w:rsidP="005E317C">
      <w:pPr>
        <w:jc w:val="both"/>
        <w:rPr>
          <w:rFonts w:ascii="Times New Roman" w:eastAsia="Times New Roman" w:hAnsi="Times New Roman" w:cs="Times New Roman"/>
          <w:color w:val="000000"/>
          <w:sz w:val="20"/>
          <w:szCs w:val="20"/>
        </w:rPr>
      </w:pPr>
      <w:r w:rsidRPr="002F60D2">
        <w:rPr>
          <w:rFonts w:ascii="Times New Roman" w:eastAsia="Times New Roman" w:hAnsi="Times New Roman" w:cs="Times New Roman"/>
          <w:i/>
          <w:color w:val="000000"/>
          <w:sz w:val="20"/>
          <w:szCs w:val="20"/>
        </w:rPr>
        <w:t>Keywords</w:t>
      </w:r>
      <w:r w:rsidRPr="002F60D2">
        <w:rPr>
          <w:rFonts w:ascii="Times New Roman" w:eastAsia="Times New Roman" w:hAnsi="Times New Roman" w:cs="Times New Roman"/>
          <w:color w:val="000000"/>
          <w:sz w:val="20"/>
          <w:szCs w:val="20"/>
        </w:rPr>
        <w:t>:</w:t>
      </w:r>
      <w:r w:rsidRPr="002404D8">
        <w:rPr>
          <w:rFonts w:ascii="Times New Roman" w:eastAsia="Times New Roman" w:hAnsi="Times New Roman" w:cs="Times New Roman"/>
          <w:color w:val="000000"/>
          <w:sz w:val="20"/>
          <w:szCs w:val="20"/>
        </w:rPr>
        <w:t xml:space="preserve"> Hoa Binh, forest, NDVI,  change dectection</w:t>
      </w:r>
      <w:r>
        <w:rPr>
          <w:rFonts w:ascii="Times New Roman" w:eastAsia="Times New Roman" w:hAnsi="Times New Roman" w:cs="Times New Roman"/>
          <w:color w:val="000000"/>
          <w:sz w:val="20"/>
          <w:szCs w:val="20"/>
        </w:rPr>
        <w:t>, Landsat, post-classification</w:t>
      </w:r>
    </w:p>
    <w:p w:rsidR="005E317C" w:rsidRDefault="005E317C" w:rsidP="005E317C">
      <w:pPr>
        <w:spacing w:before="300" w:after="150" w:line="0" w:lineRule="auto"/>
        <w:outlineLvl w:val="1"/>
        <w:rPr>
          <w:rFonts w:ascii="GillSant_Regular" w:eastAsia="Times New Roman" w:hAnsi="GillSant_Regular" w:cs="Times New Roman"/>
          <w:color w:val="000000"/>
          <w:sz w:val="27"/>
          <w:szCs w:val="27"/>
        </w:rPr>
      </w:pPr>
      <w:r>
        <w:rPr>
          <w:rFonts w:ascii="GillSant_Regular" w:eastAsia="Times New Roman" w:hAnsi="GillSant_Regular" w:cs="Times New Roman"/>
          <w:color w:val="000000"/>
          <w:sz w:val="27"/>
          <w:szCs w:val="27"/>
        </w:rPr>
        <w:t xml:space="preserve">Topic: </w:t>
      </w:r>
      <w:r w:rsidRPr="00B0101E">
        <w:rPr>
          <w:rFonts w:ascii="GillSant_Regular" w:eastAsia="Times New Roman" w:hAnsi="GillSant_Regular" w:cs="Times New Roman"/>
          <w:color w:val="000000"/>
          <w:sz w:val="27"/>
          <w:szCs w:val="27"/>
        </w:rPr>
        <w:t>Remote Sensing Applications</w:t>
      </w:r>
    </w:p>
    <w:p w:rsidR="005E317C" w:rsidRPr="00B0101E" w:rsidRDefault="005E317C" w:rsidP="005E317C">
      <w:pPr>
        <w:spacing w:before="300" w:after="150" w:line="0" w:lineRule="auto"/>
        <w:outlineLvl w:val="1"/>
        <w:rPr>
          <w:rFonts w:ascii="GillSant_Regular" w:eastAsia="Times New Roman" w:hAnsi="GillSant_Regular" w:cs="Times New Roman"/>
          <w:color w:val="000000"/>
          <w:sz w:val="27"/>
          <w:szCs w:val="27"/>
        </w:rPr>
      </w:pPr>
      <w:r>
        <w:rPr>
          <w:rFonts w:ascii="Helvetica" w:eastAsia="Times New Roman" w:hAnsi="Helvetica" w:cs="Times New Roman"/>
          <w:color w:val="333333"/>
          <w:sz w:val="20"/>
          <w:szCs w:val="20"/>
        </w:rPr>
        <w:t xml:space="preserve">Sub-topic: </w:t>
      </w:r>
      <w:r w:rsidRPr="00B0101E">
        <w:rPr>
          <w:rFonts w:ascii="Helvetica" w:eastAsia="Times New Roman" w:hAnsi="Helvetica" w:cs="Times New Roman"/>
          <w:color w:val="333333"/>
          <w:sz w:val="20"/>
          <w:szCs w:val="20"/>
        </w:rPr>
        <w:t>Forestry /Ecosystem Destruction</w:t>
      </w:r>
    </w:p>
    <w:p w:rsidR="005521A1" w:rsidRPr="002F60D2" w:rsidRDefault="00C41203" w:rsidP="00201B90">
      <w:pPr>
        <w:pStyle w:val="Default"/>
        <w:numPr>
          <w:ilvl w:val="0"/>
          <w:numId w:val="1"/>
        </w:numPr>
        <w:jc w:val="both"/>
        <w:rPr>
          <w:b/>
          <w:sz w:val="20"/>
          <w:szCs w:val="20"/>
        </w:rPr>
      </w:pPr>
      <w:r w:rsidRPr="002F60D2">
        <w:rPr>
          <w:b/>
          <w:sz w:val="20"/>
          <w:szCs w:val="20"/>
        </w:rPr>
        <w:t>INTRODUCTION</w:t>
      </w:r>
    </w:p>
    <w:p w:rsidR="00592204" w:rsidRPr="002404D8" w:rsidRDefault="00196835" w:rsidP="003614DF">
      <w:pPr>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sz w:val="20"/>
          <w:szCs w:val="20"/>
        </w:rPr>
        <w:tab/>
      </w:r>
      <w:r w:rsidR="00592204" w:rsidRPr="002404D8">
        <w:rPr>
          <w:rFonts w:ascii="Times New Roman" w:hAnsi="Times New Roman" w:cs="Times New Roman"/>
          <w:sz w:val="20"/>
          <w:szCs w:val="20"/>
        </w:rPr>
        <w:t>Monitoring forest dynamic represents a crucial issue to elucidate several processes, including biogeochemical cycles, atmospheric composition related to climate change, and forest carbon uptake, as well as socio-economic processes and issues. Anthropogenic and naturally induced land cover changes affect spatial and temporal distribution and availability of environmental resources, and alter ecosystem composition and productivity. Globally, these processes can be considered the primary catalysts for change in biogeochemical cycling, atmospheric composition, and climate</w:t>
      </w:r>
      <w:r w:rsidR="009E39C8">
        <w:rPr>
          <w:rFonts w:ascii="Times New Roman" w:hAnsi="Times New Roman" w:cs="Times New Roman"/>
          <w:sz w:val="20"/>
          <w:szCs w:val="20"/>
        </w:rPr>
        <w:t xml:space="preserve"> </w:t>
      </w:r>
      <w:r w:rsidR="009E39C8">
        <w:rPr>
          <w:rFonts w:ascii="Times New Roman" w:hAnsi="Times New Roman" w:cs="Times New Roman"/>
          <w:sz w:val="20"/>
          <w:szCs w:val="20"/>
        </w:rPr>
        <w:fldChar w:fldCharType="begin"/>
      </w:r>
      <w:r w:rsidR="009E39C8">
        <w:rPr>
          <w:rFonts w:ascii="Times New Roman" w:hAnsi="Times New Roman" w:cs="Times New Roman"/>
          <w:sz w:val="20"/>
          <w:szCs w:val="20"/>
        </w:rPr>
        <w:instrText xml:space="preserve"> ADDIN EN.CITE &lt;EndNote&gt;&lt;Cite&gt;&lt;RecNum&gt;100&lt;/RecNum&gt;&lt;DisplayText&gt;[1, 2]&lt;/DisplayText&gt;&lt;record&gt;&lt;rec-number&gt;100&lt;/rec-number&gt;&lt;foreign-keys&gt;&lt;key app="EN" db-id="e9w229ffkeprpyetvrzxzwfkd0ztza0xr9ew"&gt;100&lt;/key&gt;&lt;/foreign-keys&gt;&lt;ref-type name="Journal Article"&gt;17&lt;/ref-type&gt;&lt;contributors&gt;&lt;/contributors&gt;&lt;titles&gt;&lt;title&gt;Turner BL, Lambin EF, Reenberg A (2007). The&amp;#xD;emergence of land change science for global environmental&amp;#xD;change and sustainability. Proceedings&amp;#xD;of the National Academy of Sciences USA&amp;#xD;104 (52): 20666-20671. - doi: 10.1073/pnas.07&amp;#xD;04119104&lt;/title&gt;&lt;/titles&gt;&lt;dates&gt;&lt;/dates&gt;&lt;urls&gt;&lt;/urls&gt;&lt;/record&gt;&lt;/Cite&gt;&lt;Cite&gt;&lt;RecNum&gt;99&lt;/RecNum&gt;&lt;record&gt;&lt;rec-number&gt;99&lt;/rec-number&gt;&lt;foreign-keys&gt;&lt;key app="EN" db-id="e9w229ffkeprpyetvrzxzwfkd0ztza0xr9ew"&gt;99&lt;/key&gt;&lt;/foreign-keys&gt;&lt;ref-type name="Journal Article"&gt;17&lt;/ref-type&gt;&lt;contributors&gt;&lt;/contributors&gt;&lt;titles&gt;&lt;title&gt;Pielke RA (2005). Land use and climate change.&amp;#xD;Science 310: 1625-1626. - doi: 10.1126/science.&amp;#xD;1120529&lt;/title&gt;&lt;/titles&gt;&lt;dates&gt;&lt;/dates&gt;&lt;urls&gt;&lt;/urls&gt;&lt;/record&gt;&lt;/Cite&gt;&lt;/EndNote&gt;</w:instrText>
      </w:r>
      <w:r w:rsidR="009E39C8">
        <w:rPr>
          <w:rFonts w:ascii="Times New Roman" w:hAnsi="Times New Roman" w:cs="Times New Roman"/>
          <w:sz w:val="20"/>
          <w:szCs w:val="20"/>
        </w:rPr>
        <w:fldChar w:fldCharType="separate"/>
      </w:r>
      <w:r w:rsidR="009E39C8">
        <w:rPr>
          <w:rFonts w:ascii="Times New Roman" w:hAnsi="Times New Roman" w:cs="Times New Roman"/>
          <w:noProof/>
          <w:sz w:val="20"/>
          <w:szCs w:val="20"/>
        </w:rPr>
        <w:t>[</w:t>
      </w:r>
      <w:hyperlink w:anchor="_ENREF_1" w:tooltip=",  #100" w:history="1">
        <w:r w:rsidR="00C5457C">
          <w:rPr>
            <w:rFonts w:ascii="Times New Roman" w:hAnsi="Times New Roman" w:cs="Times New Roman"/>
            <w:noProof/>
            <w:sz w:val="20"/>
            <w:szCs w:val="20"/>
          </w:rPr>
          <w:t>1</w:t>
        </w:r>
      </w:hyperlink>
      <w:r w:rsidR="009E39C8">
        <w:rPr>
          <w:rFonts w:ascii="Times New Roman" w:hAnsi="Times New Roman" w:cs="Times New Roman"/>
          <w:noProof/>
          <w:sz w:val="20"/>
          <w:szCs w:val="20"/>
        </w:rPr>
        <w:t xml:space="preserve">, </w:t>
      </w:r>
      <w:hyperlink w:anchor="_ENREF_2" w:tooltip=",  #99" w:history="1">
        <w:r w:rsidR="00C5457C">
          <w:rPr>
            <w:rFonts w:ascii="Times New Roman" w:hAnsi="Times New Roman" w:cs="Times New Roman"/>
            <w:noProof/>
            <w:sz w:val="20"/>
            <w:szCs w:val="20"/>
          </w:rPr>
          <w:t>2</w:t>
        </w:r>
      </w:hyperlink>
      <w:r w:rsidR="009E39C8">
        <w:rPr>
          <w:rFonts w:ascii="Times New Roman" w:hAnsi="Times New Roman" w:cs="Times New Roman"/>
          <w:noProof/>
          <w:sz w:val="20"/>
          <w:szCs w:val="20"/>
        </w:rPr>
        <w:t>]</w:t>
      </w:r>
      <w:r w:rsidR="009E39C8">
        <w:rPr>
          <w:rFonts w:ascii="Times New Roman" w:hAnsi="Times New Roman" w:cs="Times New Roman"/>
          <w:sz w:val="20"/>
          <w:szCs w:val="20"/>
        </w:rPr>
        <w:fldChar w:fldCharType="end"/>
      </w:r>
      <w:r w:rsidR="009E39C8">
        <w:rPr>
          <w:rFonts w:ascii="Times New Roman" w:hAnsi="Times New Roman" w:cs="Times New Roman"/>
          <w:sz w:val="20"/>
          <w:szCs w:val="20"/>
        </w:rPr>
        <w:t>.</w:t>
      </w:r>
      <w:r w:rsidR="00592204" w:rsidRPr="002404D8">
        <w:rPr>
          <w:rFonts w:ascii="Times New Roman" w:hAnsi="Times New Roman" w:cs="Times New Roman"/>
          <w:sz w:val="20"/>
          <w:szCs w:val="20"/>
        </w:rPr>
        <w:t xml:space="preserve"> Forest land-use and land-cover change (LULCC) were recognised as key issues in greenhouse gas emission processes as specified by the Good Practices Guidance for Land Use, Land Use Change, and Forestry (GPG-LULUCF) during the Intergovernmental Panel on Climate Change (IPCC) established at the Kyoto Protocol </w:t>
      </w:r>
      <w:r w:rsidR="009E39C8">
        <w:rPr>
          <w:rFonts w:ascii="Times New Roman" w:hAnsi="Times New Roman" w:cs="Times New Roman"/>
          <w:sz w:val="20"/>
          <w:szCs w:val="20"/>
        </w:rPr>
        <w:fldChar w:fldCharType="begin"/>
      </w:r>
      <w:r w:rsidR="009E39C8">
        <w:rPr>
          <w:rFonts w:ascii="Times New Roman" w:hAnsi="Times New Roman" w:cs="Times New Roman"/>
          <w:sz w:val="20"/>
          <w:szCs w:val="20"/>
        </w:rPr>
        <w:instrText xml:space="preserve"> ADDIN EN.CITE &lt;EndNote&gt;&lt;Cite&gt;&lt;RecNum&gt;101&lt;/RecNum&gt;&lt;DisplayText&gt;[3]&lt;/DisplayText&gt;&lt;record&gt;&lt;rec-number&gt;101&lt;/rec-number&gt;&lt;foreign-keys&gt;&lt;key app="EN" db-id="e9w229ffkeprpyetvrzxzwfkd0ztza0xr9ew"&gt;101&lt;/key&gt;&lt;/foreign-keys&gt;&lt;ref-type name="Journal Article"&gt;17&lt;/ref-type&gt;&lt;contributors&gt;&lt;/contributors&gt;&lt;titles&gt;&lt;title&gt;Penman J, Gytarsky M, Hiraushi T, Krug T,&amp;#xD;Kruger D, Pipatti R, Buendia L, Miwa K, Ngara&amp;#xD;T, Tanabe K, Wagner F (2003). Good practice&amp;#xD;guidance for land use, land use change and&amp;#xD;forestry. Chapter 3: Annex 3A.1 biomass default&amp;#xD;tables for section 3.2 forest land good practice&amp;#xD;guidance for land use, land-use change and&amp;#xD;forestry. The Institute for Global Enviromental&amp;#xD;Strategies for the IPCC and the Intergovernmental&amp;#xD;Panel on Climate Change, Hayama, Kanagawa,&amp;#xD;Japan, pp. 21.&lt;/title&gt;&lt;/titles&gt;&lt;dates&gt;&lt;/dates&gt;&lt;urls&gt;&lt;/urls&gt;&lt;/record&gt;&lt;/Cite&gt;&lt;/EndNote&gt;</w:instrText>
      </w:r>
      <w:r w:rsidR="009E39C8">
        <w:rPr>
          <w:rFonts w:ascii="Times New Roman" w:hAnsi="Times New Roman" w:cs="Times New Roman"/>
          <w:sz w:val="20"/>
          <w:szCs w:val="20"/>
        </w:rPr>
        <w:fldChar w:fldCharType="separate"/>
      </w:r>
      <w:r w:rsidR="009E39C8">
        <w:rPr>
          <w:rFonts w:ascii="Times New Roman" w:hAnsi="Times New Roman" w:cs="Times New Roman"/>
          <w:noProof/>
          <w:sz w:val="20"/>
          <w:szCs w:val="20"/>
        </w:rPr>
        <w:t>[</w:t>
      </w:r>
      <w:hyperlink w:anchor="_ENREF_3" w:tooltip=",  #101" w:history="1">
        <w:r w:rsidR="00C5457C">
          <w:rPr>
            <w:rFonts w:ascii="Times New Roman" w:hAnsi="Times New Roman" w:cs="Times New Roman"/>
            <w:noProof/>
            <w:sz w:val="20"/>
            <w:szCs w:val="20"/>
          </w:rPr>
          <w:t>3</w:t>
        </w:r>
      </w:hyperlink>
      <w:r w:rsidR="009E39C8">
        <w:rPr>
          <w:rFonts w:ascii="Times New Roman" w:hAnsi="Times New Roman" w:cs="Times New Roman"/>
          <w:noProof/>
          <w:sz w:val="20"/>
          <w:szCs w:val="20"/>
        </w:rPr>
        <w:t>]</w:t>
      </w:r>
      <w:r w:rsidR="009E39C8">
        <w:rPr>
          <w:rFonts w:ascii="Times New Roman" w:hAnsi="Times New Roman" w:cs="Times New Roman"/>
          <w:sz w:val="20"/>
          <w:szCs w:val="20"/>
        </w:rPr>
        <w:fldChar w:fldCharType="end"/>
      </w:r>
      <w:r w:rsidR="00592204" w:rsidRPr="002404D8">
        <w:rPr>
          <w:rFonts w:ascii="Times New Roman" w:hAnsi="Times New Roman" w:cs="Times New Roman"/>
          <w:sz w:val="20"/>
          <w:szCs w:val="20"/>
        </w:rPr>
        <w:t xml:space="preserve">. Observation and assessment of forest cover changes are crucial to elucidate the complexities inherent in feedback processes between forest distribution and human activities in sustainable forest development, natural resource management, biodiversity conservation, ecosystem functioning, and biogeochemical cycling </w:t>
      </w:r>
      <w:r w:rsidR="003614DF">
        <w:rPr>
          <w:rFonts w:ascii="Times New Roman" w:hAnsi="Times New Roman" w:cs="Times New Roman"/>
          <w:sz w:val="20"/>
          <w:szCs w:val="20"/>
        </w:rPr>
        <w:fldChar w:fldCharType="begin"/>
      </w:r>
      <w:r w:rsidR="003614DF">
        <w:rPr>
          <w:rFonts w:ascii="Times New Roman" w:hAnsi="Times New Roman" w:cs="Times New Roman"/>
          <w:sz w:val="20"/>
          <w:szCs w:val="20"/>
        </w:rPr>
        <w:instrText xml:space="preserve"> ADDIN EN.CITE &lt;EndNote&gt;&lt;Cite&gt;&lt;RecNum&gt;102&lt;/RecNum&gt;&lt;DisplayText&gt;[4, 5]&lt;/DisplayText&gt;&lt;record&gt;&lt;rec-number&gt;102&lt;/rec-number&gt;&lt;foreign-keys&gt;&lt;key app="EN" db-id="e9w229ffkeprpyetvrzxzwfkd0ztza0xr9ew"&gt;102&lt;/key&gt;&lt;/foreign-keys&gt;&lt;ref-type name="Journal Article"&gt;17&lt;/ref-type&gt;&lt;contributors&gt;&lt;/contributors&gt;&lt;titles&gt;&lt;title&gt;IPCC (2007). Climate change 2007: the physical&amp;#xD;science basis. Contribution of Working Group I&amp;#xD;to the 4th Assessment Report of the IPCC (Solomon&amp;#xD;S, Qin D, Manning M, Chen Z, Marquis&amp;#xD;M, Averyt KB, Tignor M, Miller HL eds). Cambridge&amp;#xD;University Press, Cambridge, UK and&amp;#xD;New York, NY, USA.&lt;/title&gt;&lt;/titles&gt;&lt;dates&gt;&lt;/dates&gt;&lt;urls&gt;&lt;/urls&gt;&lt;/record&gt;&lt;/Cite&gt;&lt;Cite&gt;&lt;Author&gt;Giuseppe Mancino&lt;/Author&gt;&lt;RecNum&gt;46&lt;/RecNum&gt;&lt;record&gt;&lt;rec-number&gt;46&lt;/rec-number&gt;&lt;foreign-keys&gt;&lt;key app="EN" db-id="e9w229ffkeprpyetvrzxzwfkd0ztza0xr9ew"&gt;46&lt;/key&gt;&lt;/foreign-keys&gt;&lt;ref-type name="Journal Article"&gt;17&lt;/ref-type&gt;&lt;contributors&gt;&lt;authors&gt;&lt;author&gt;Giuseppe Mancino, Angelo Nolè, Francesco Ripullone, Agostino Ferrara&lt;/author&gt;&lt;/authors&gt;&lt;/contributors&gt;&lt;titles&gt;&lt;title&gt;Landsat TM imagery and NDVI differencing to detect vegetation change: assessing natural forest expansion in Basilicata, southern Italy&lt;/title&gt;&lt;secondary-title&gt;iForest – Biogeosciences and Forestry&lt;/secondary-title&gt;&lt;/titles&gt;&lt;periodical&gt;&lt;full-title&gt;iForest – Biogeosciences and Forestry&lt;/full-title&gt;&lt;/periodical&gt;&lt;volume&gt;iForest (2014) 7: 75-84&lt;/volume&gt;&lt;dates&gt;&lt;/dates&gt;&lt;urls&gt;&lt;/urls&gt;&lt;/record&gt;&lt;/Cite&gt;&lt;/EndNote&gt;</w:instrText>
      </w:r>
      <w:r w:rsidR="003614DF">
        <w:rPr>
          <w:rFonts w:ascii="Times New Roman" w:hAnsi="Times New Roman" w:cs="Times New Roman"/>
          <w:sz w:val="20"/>
          <w:szCs w:val="20"/>
        </w:rPr>
        <w:fldChar w:fldCharType="separate"/>
      </w:r>
      <w:r w:rsidR="003614DF">
        <w:rPr>
          <w:rFonts w:ascii="Times New Roman" w:hAnsi="Times New Roman" w:cs="Times New Roman"/>
          <w:noProof/>
          <w:sz w:val="20"/>
          <w:szCs w:val="20"/>
        </w:rPr>
        <w:t>[</w:t>
      </w:r>
      <w:hyperlink w:anchor="_ENREF_4" w:tooltip=",  #102" w:history="1">
        <w:r w:rsidR="00C5457C">
          <w:rPr>
            <w:rFonts w:ascii="Times New Roman" w:hAnsi="Times New Roman" w:cs="Times New Roman"/>
            <w:noProof/>
            <w:sz w:val="20"/>
            <w:szCs w:val="20"/>
          </w:rPr>
          <w:t>4</w:t>
        </w:r>
      </w:hyperlink>
      <w:r w:rsidR="003614DF">
        <w:rPr>
          <w:rFonts w:ascii="Times New Roman" w:hAnsi="Times New Roman" w:cs="Times New Roman"/>
          <w:noProof/>
          <w:sz w:val="20"/>
          <w:szCs w:val="20"/>
        </w:rPr>
        <w:t xml:space="preserve">, </w:t>
      </w:r>
      <w:hyperlink w:anchor="_ENREF_5" w:tooltip="Giuseppe Mancino,  #46" w:history="1">
        <w:r w:rsidR="00C5457C">
          <w:rPr>
            <w:rFonts w:ascii="Times New Roman" w:hAnsi="Times New Roman" w:cs="Times New Roman"/>
            <w:noProof/>
            <w:sz w:val="20"/>
            <w:szCs w:val="20"/>
          </w:rPr>
          <w:t>5</w:t>
        </w:r>
      </w:hyperlink>
      <w:r w:rsidR="003614DF">
        <w:rPr>
          <w:rFonts w:ascii="Times New Roman" w:hAnsi="Times New Roman" w:cs="Times New Roman"/>
          <w:noProof/>
          <w:sz w:val="20"/>
          <w:szCs w:val="20"/>
        </w:rPr>
        <w:t>]</w:t>
      </w:r>
      <w:r w:rsidR="003614DF">
        <w:rPr>
          <w:rFonts w:ascii="Times New Roman" w:hAnsi="Times New Roman" w:cs="Times New Roman"/>
          <w:sz w:val="20"/>
          <w:szCs w:val="20"/>
        </w:rPr>
        <w:fldChar w:fldCharType="end"/>
      </w:r>
      <w:r w:rsidR="003614DF">
        <w:rPr>
          <w:rFonts w:ascii="Times New Roman" w:hAnsi="Times New Roman" w:cs="Times New Roman"/>
          <w:sz w:val="20"/>
          <w:szCs w:val="20"/>
        </w:rPr>
        <w:t>.</w:t>
      </w:r>
    </w:p>
    <w:p w:rsidR="00592204" w:rsidRPr="002404D8" w:rsidRDefault="00592204" w:rsidP="00592204">
      <w:pPr>
        <w:autoSpaceDE w:val="0"/>
        <w:autoSpaceDN w:val="0"/>
        <w:adjustRightInd w:val="0"/>
        <w:spacing w:after="0" w:line="240" w:lineRule="auto"/>
        <w:ind w:firstLine="720"/>
        <w:jc w:val="both"/>
        <w:rPr>
          <w:rFonts w:ascii="Times New Roman" w:hAnsi="Times New Roman" w:cs="Times New Roman"/>
          <w:sz w:val="20"/>
          <w:szCs w:val="20"/>
        </w:rPr>
      </w:pPr>
      <w:r w:rsidRPr="00E51085">
        <w:rPr>
          <w:rFonts w:ascii="Times New Roman" w:hAnsi="Times New Roman" w:cs="Times New Roman"/>
          <w:sz w:val="20"/>
          <w:szCs w:val="20"/>
        </w:rPr>
        <w:t>Remote sensing imaging</w:t>
      </w:r>
      <w:r w:rsidRPr="002404D8">
        <w:rPr>
          <w:rFonts w:ascii="Times New Roman" w:hAnsi="Times New Roman" w:cs="Times New Roman"/>
          <w:sz w:val="20"/>
          <w:szCs w:val="20"/>
        </w:rPr>
        <w:t xml:space="preserve"> is considered one of the main sources of information about the earth‟s cover. They have been widely used in detecting and monitoring vegetation changes at various scales because of the capability of remote sensing technology to provide a broad range of calibrated, objective, repeatable and cost-effective da</w:t>
      </w:r>
      <w:r w:rsidR="009E39C8">
        <w:rPr>
          <w:rFonts w:ascii="Times New Roman" w:hAnsi="Times New Roman" w:cs="Times New Roman"/>
          <w:sz w:val="20"/>
          <w:szCs w:val="20"/>
        </w:rPr>
        <w:t>ta for large and regional areas</w:t>
      </w:r>
      <w:r w:rsidR="003614DF">
        <w:rPr>
          <w:rFonts w:ascii="Times New Roman" w:hAnsi="Times New Roman" w:cs="Times New Roman"/>
          <w:sz w:val="20"/>
          <w:szCs w:val="20"/>
        </w:rPr>
        <w:fldChar w:fldCharType="begin"/>
      </w:r>
      <w:r w:rsidR="003614DF">
        <w:rPr>
          <w:rFonts w:ascii="Times New Roman" w:hAnsi="Times New Roman" w:cs="Times New Roman"/>
          <w:sz w:val="20"/>
          <w:szCs w:val="20"/>
        </w:rPr>
        <w:instrText xml:space="preserve"> ADDIN EN.CITE &lt;EndNote&gt;&lt;Cite&gt;&lt;RecNum&gt;67&lt;/RecNum&gt;&lt;DisplayText&gt;[6, 7]&lt;/DisplayText&gt;&lt;record&gt;&lt;rec-number&gt;67&lt;/rec-number&gt;&lt;foreign-keys&gt;&lt;key app="EN" db-id="e9w229ffkeprpyetvrzxzwfkd0ztza0xr9ew"&gt;67&lt;/key&gt;&lt;/foreign-keys&gt;&lt;ref-type name="Journal Article"&gt;17&lt;/ref-type&gt;&lt;contributors&gt;&lt;/contributors&gt;&lt;titles&gt;&lt;title&gt;&lt;style face="normal" font="Times New Roman" size="8"&gt;J.B. Campbell, Introduction to Remote Sensing, Guilford Press, 2002 &lt;/style&gt;&lt;/title&gt;&lt;/titles&gt;&lt;dates&gt;&lt;/dates&gt;&lt;urls&gt;&lt;/urls&gt;&lt;/record&gt;&lt;/Cite&gt;&lt;Cite&gt;&lt;RecNum&gt;68&lt;/RecNum&gt;&lt;record&gt;&lt;rec-number&gt;68&lt;/rec-number&gt;&lt;foreign-keys&gt;&lt;key app="EN" db-id="e9w229ffkeprpyetvrzxzwfkd0ztza0xr9ew"&gt;68&lt;/key&gt;&lt;/foreign-keys&gt;&lt;ref-type name="Journal Article"&gt;17&lt;/ref-type&gt;&lt;contributors&gt;&lt;/contributors&gt;&lt;titles&gt;&lt;title&gt;J.A. Richards, Remote Sensing Digital Image Analysis, Springer, 2012&lt;/title&gt;&lt;/titles&gt;&lt;dates&gt;&lt;/dates&gt;&lt;urls&gt;&lt;/urls&gt;&lt;/record&gt;&lt;/Cite&gt;&lt;/EndNote&gt;</w:instrText>
      </w:r>
      <w:r w:rsidR="003614DF">
        <w:rPr>
          <w:rFonts w:ascii="Times New Roman" w:hAnsi="Times New Roman" w:cs="Times New Roman"/>
          <w:sz w:val="20"/>
          <w:szCs w:val="20"/>
        </w:rPr>
        <w:fldChar w:fldCharType="separate"/>
      </w:r>
      <w:r w:rsidR="003614DF">
        <w:rPr>
          <w:rFonts w:ascii="Times New Roman" w:hAnsi="Times New Roman" w:cs="Times New Roman"/>
          <w:noProof/>
          <w:sz w:val="20"/>
          <w:szCs w:val="20"/>
        </w:rPr>
        <w:t>[</w:t>
      </w:r>
      <w:hyperlink w:anchor="_ENREF_6" w:tooltip=",  #67" w:history="1">
        <w:r w:rsidR="00C5457C">
          <w:rPr>
            <w:rFonts w:ascii="Times New Roman" w:hAnsi="Times New Roman" w:cs="Times New Roman"/>
            <w:noProof/>
            <w:sz w:val="20"/>
            <w:szCs w:val="20"/>
          </w:rPr>
          <w:t>6</w:t>
        </w:r>
      </w:hyperlink>
      <w:r w:rsidR="003614DF">
        <w:rPr>
          <w:rFonts w:ascii="Times New Roman" w:hAnsi="Times New Roman" w:cs="Times New Roman"/>
          <w:noProof/>
          <w:sz w:val="20"/>
          <w:szCs w:val="20"/>
        </w:rPr>
        <w:t xml:space="preserve">, </w:t>
      </w:r>
      <w:hyperlink w:anchor="_ENREF_7" w:tooltip=",  #68" w:history="1">
        <w:r w:rsidR="00C5457C">
          <w:rPr>
            <w:rFonts w:ascii="Times New Roman" w:hAnsi="Times New Roman" w:cs="Times New Roman"/>
            <w:noProof/>
            <w:sz w:val="20"/>
            <w:szCs w:val="20"/>
          </w:rPr>
          <w:t>7</w:t>
        </w:r>
      </w:hyperlink>
      <w:r w:rsidR="003614DF">
        <w:rPr>
          <w:rFonts w:ascii="Times New Roman" w:hAnsi="Times New Roman" w:cs="Times New Roman"/>
          <w:noProof/>
          <w:sz w:val="20"/>
          <w:szCs w:val="20"/>
        </w:rPr>
        <w:t>]</w:t>
      </w:r>
      <w:r w:rsidR="003614DF">
        <w:rPr>
          <w:rFonts w:ascii="Times New Roman" w:hAnsi="Times New Roman" w:cs="Times New Roman"/>
          <w:sz w:val="20"/>
          <w:szCs w:val="20"/>
        </w:rPr>
        <w:fldChar w:fldCharType="end"/>
      </w:r>
      <w:r w:rsidR="003614DF">
        <w:rPr>
          <w:rFonts w:ascii="Times New Roman" w:hAnsi="Times New Roman" w:cs="Times New Roman"/>
          <w:sz w:val="20"/>
          <w:szCs w:val="20"/>
        </w:rPr>
        <w:t>.</w:t>
      </w:r>
      <w:r w:rsidRPr="002404D8">
        <w:rPr>
          <w:rFonts w:ascii="Times New Roman" w:hAnsi="Times New Roman" w:cs="Times New Roman"/>
          <w:sz w:val="20"/>
          <w:szCs w:val="20"/>
        </w:rPr>
        <w:t xml:space="preserve"> </w:t>
      </w:r>
    </w:p>
    <w:p w:rsidR="00592204" w:rsidRPr="002404D8" w:rsidRDefault="00592204" w:rsidP="00592204">
      <w:pPr>
        <w:autoSpaceDE w:val="0"/>
        <w:autoSpaceDN w:val="0"/>
        <w:adjustRightInd w:val="0"/>
        <w:spacing w:after="0" w:line="240" w:lineRule="auto"/>
        <w:jc w:val="both"/>
        <w:rPr>
          <w:rFonts w:ascii="Times New Roman" w:hAnsi="Times New Roman" w:cs="Times New Roman"/>
          <w:sz w:val="20"/>
          <w:szCs w:val="20"/>
        </w:rPr>
      </w:pPr>
    </w:p>
    <w:p w:rsidR="00592204" w:rsidRPr="002404D8" w:rsidRDefault="00592204" w:rsidP="00592204">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Several proposed vegetation change detection methods are based on the same image pre-processing</w:t>
      </w:r>
    </w:p>
    <w:p w:rsidR="00592204" w:rsidRPr="002404D8" w:rsidRDefault="00592204" w:rsidP="00592204">
      <w:pPr>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sz w:val="20"/>
          <w:szCs w:val="20"/>
        </w:rPr>
        <w:t>to create a time-series dataset, requiring a geometric and radiometric image correction. Coppin &amp; Bauer (1996) and Milne (1988) reported the main methodological approaches for vegetation change detection can be distributed into four broad categories: (i) linear procedures (difference and ratio images); (ii) classification routines (post-classification change, spectral pattern change); (iii) transformed data sets (vegetation indexes,</w:t>
      </w:r>
    </w:p>
    <w:p w:rsidR="00592204" w:rsidRPr="002404D8" w:rsidRDefault="00592204" w:rsidP="00592204">
      <w:pPr>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sz w:val="20"/>
          <w:szCs w:val="20"/>
        </w:rPr>
        <w:t xml:space="preserve">principal components analysis-PCAs); and (iv) others, such as regression analysis, knowledge-based expert systems, or neural networks </w:t>
      </w:r>
      <w:r w:rsidR="003614DF">
        <w:rPr>
          <w:rFonts w:ascii="Times New Roman" w:hAnsi="Times New Roman" w:cs="Times New Roman"/>
          <w:sz w:val="20"/>
          <w:szCs w:val="20"/>
        </w:rPr>
        <w:fldChar w:fldCharType="begin"/>
      </w:r>
      <w:r w:rsidR="00761986">
        <w:rPr>
          <w:rFonts w:ascii="Times New Roman" w:hAnsi="Times New Roman" w:cs="Times New Roman"/>
          <w:sz w:val="20"/>
          <w:szCs w:val="20"/>
        </w:rPr>
        <w:instrText xml:space="preserve"> ADDIN EN.CITE &lt;EndNote&gt;&lt;Cite&gt;&lt;RecNum&gt;103&lt;/RecNum&gt;&lt;DisplayText&gt;[8, 9]&lt;/DisplayText&gt;&lt;record&gt;&lt;rec-number&gt;103&lt;/rec-number&gt;&lt;foreign-keys&gt;&lt;key app="EN" db-id="e9w229ffkeprpyetvrzxzwfkd0ztza0xr9ew"&gt;103&lt;/key&gt;&lt;/foreign-keys&gt;&lt;ref-type name="Journal Article"&gt;17&lt;/ref-type&gt;&lt;contributors&gt;&lt;/contributors&gt;&lt;titles&gt;&lt;title&gt;Coppin PR, Bauer ME (1996). Digital change detection&amp;#xD;in forest ecosystems with remotely sensed&amp;#xD;imagery. Remote Sensing Reviews 13: 207-234.&amp;#xD;- doi: 10.1080/02757259609532305&lt;/title&gt;&lt;/titles&gt;&lt;dates&gt;&lt;/dates&gt;&lt;urls&gt;&lt;/urls&gt;&lt;/record&gt;&lt;/Cite&gt;&lt;Cite&gt;&lt;RecNum&gt;104&lt;/RecNum&gt;&lt;record&gt;&lt;rec-number&gt;104&lt;/rec-number&gt;&lt;foreign-keys&gt;&lt;key app="EN" db-id="e9w229ffkeprpyetvrzxzwfkd0ztza0xr9ew"&gt;104&lt;/key&gt;&lt;/foreign-keys&gt;&lt;ref-type name="Journal Article"&gt;17&lt;/ref-type&gt;&lt;contributors&gt;&lt;/contributors&gt;&lt;titles&gt;&lt;title&gt;Milne AK (1988). Change detection analysis&amp;#xD;using Landsat imagery: a review of methodology.&amp;#xD;In: Proceedings of the “IGARSS 1988&amp;#xD;Symposium”. Edinburgh (Scotland - UK), European&amp;#xD;Space Agency, Neuilly, France, 13-16&amp;#xD;September 1988, pp. 541-544.&lt;/title&gt;&lt;/titles&gt;&lt;dates&gt;&lt;/dates&gt;&lt;urls&gt;&lt;/urls&gt;&lt;/record&gt;&lt;/Cite&gt;&lt;/EndNote&gt;</w:instrText>
      </w:r>
      <w:r w:rsidR="003614DF">
        <w:rPr>
          <w:rFonts w:ascii="Times New Roman" w:hAnsi="Times New Roman" w:cs="Times New Roman"/>
          <w:sz w:val="20"/>
          <w:szCs w:val="20"/>
        </w:rPr>
        <w:fldChar w:fldCharType="separate"/>
      </w:r>
      <w:r w:rsidR="00761986">
        <w:rPr>
          <w:rFonts w:ascii="Times New Roman" w:hAnsi="Times New Roman" w:cs="Times New Roman"/>
          <w:noProof/>
          <w:sz w:val="20"/>
          <w:szCs w:val="20"/>
        </w:rPr>
        <w:t>[</w:t>
      </w:r>
      <w:hyperlink w:anchor="_ENREF_8" w:tooltip=",  #103" w:history="1">
        <w:r w:rsidR="00C5457C">
          <w:rPr>
            <w:rFonts w:ascii="Times New Roman" w:hAnsi="Times New Roman" w:cs="Times New Roman"/>
            <w:noProof/>
            <w:sz w:val="20"/>
            <w:szCs w:val="20"/>
          </w:rPr>
          <w:t>8</w:t>
        </w:r>
      </w:hyperlink>
      <w:r w:rsidR="00761986">
        <w:rPr>
          <w:rFonts w:ascii="Times New Roman" w:hAnsi="Times New Roman" w:cs="Times New Roman"/>
          <w:noProof/>
          <w:sz w:val="20"/>
          <w:szCs w:val="20"/>
        </w:rPr>
        <w:t xml:space="preserve">, </w:t>
      </w:r>
      <w:hyperlink w:anchor="_ENREF_9" w:tooltip=",  #104" w:history="1">
        <w:r w:rsidR="00C5457C">
          <w:rPr>
            <w:rFonts w:ascii="Times New Roman" w:hAnsi="Times New Roman" w:cs="Times New Roman"/>
            <w:noProof/>
            <w:sz w:val="20"/>
            <w:szCs w:val="20"/>
          </w:rPr>
          <w:t>9</w:t>
        </w:r>
      </w:hyperlink>
      <w:r w:rsidR="00761986">
        <w:rPr>
          <w:rFonts w:ascii="Times New Roman" w:hAnsi="Times New Roman" w:cs="Times New Roman"/>
          <w:noProof/>
          <w:sz w:val="20"/>
          <w:szCs w:val="20"/>
        </w:rPr>
        <w:t>]</w:t>
      </w:r>
      <w:r w:rsidR="003614DF">
        <w:rPr>
          <w:rFonts w:ascii="Times New Roman" w:hAnsi="Times New Roman" w:cs="Times New Roman"/>
          <w:sz w:val="20"/>
          <w:szCs w:val="20"/>
        </w:rPr>
        <w:fldChar w:fldCharType="end"/>
      </w:r>
      <w:r w:rsidR="00761986">
        <w:rPr>
          <w:rFonts w:ascii="Times New Roman" w:hAnsi="Times New Roman" w:cs="Times New Roman"/>
          <w:sz w:val="20"/>
          <w:szCs w:val="20"/>
        </w:rPr>
        <w:t>.</w:t>
      </w:r>
      <w:r w:rsidRPr="002404D8">
        <w:rPr>
          <w:rFonts w:ascii="Times New Roman" w:hAnsi="Times New Roman" w:cs="Times New Roman"/>
          <w:sz w:val="20"/>
          <w:szCs w:val="20"/>
        </w:rPr>
        <w:t xml:space="preserve"> Several literature reviews (Muchoney &amp; Haack 1994, Nordberg &amp; Evertson 2004, 2005) reported the most efficient methodologies in accuracy and cost saving performances were image differencing techniques</w:t>
      </w:r>
      <w:r w:rsidR="00761986">
        <w:rPr>
          <w:rFonts w:ascii="Times New Roman" w:hAnsi="Times New Roman" w:cs="Times New Roman"/>
          <w:sz w:val="20"/>
          <w:szCs w:val="20"/>
        </w:rPr>
        <w:fldChar w:fldCharType="begin"/>
      </w:r>
      <w:r w:rsidR="00761986">
        <w:rPr>
          <w:rFonts w:ascii="Times New Roman" w:hAnsi="Times New Roman" w:cs="Times New Roman"/>
          <w:sz w:val="20"/>
          <w:szCs w:val="20"/>
        </w:rPr>
        <w:instrText xml:space="preserve"> ADDIN EN.CITE &lt;EndNote&gt;&lt;Cite&gt;&lt;Author&gt;Giuseppe Mancino&lt;/Author&gt;&lt;RecNum&gt;46&lt;/RecNum&gt;&lt;DisplayText&gt;[5]&lt;/DisplayText&gt;&lt;record&gt;&lt;rec-number&gt;46&lt;/rec-number&gt;&lt;foreign-keys&gt;&lt;key app="EN" db-id="e9w229ffkeprpyetvrzxzwfkd0ztza0xr9ew"&gt;46&lt;/key&gt;&lt;/foreign-keys&gt;&lt;ref-type name="Journal Article"&gt;17&lt;/ref-type&gt;&lt;contributors&gt;&lt;authors&gt;&lt;author&gt;Giuseppe Mancino, Angelo Nolè, Francesco Ripullone, Agostino Ferrara&lt;/author&gt;&lt;/authors&gt;&lt;/contributors&gt;&lt;titles&gt;&lt;title&gt;Landsat TM imagery and NDVI differencing to detect vegetation change: assessing natural forest expansion in Basilicata, southern Italy&lt;/title&gt;&lt;secondary-title&gt;iForest – Biogeosciences and Forestry&lt;/secondary-title&gt;&lt;/titles&gt;&lt;periodical&gt;&lt;full-title&gt;iForest – Biogeosciences and Forestry&lt;/full-title&gt;&lt;/periodical&gt;&lt;volume&gt;iForest (2014) 7: 75-84&lt;/volume&gt;&lt;dates&gt;&lt;/dates&gt;&lt;urls&gt;&lt;/urls&gt;&lt;/record&gt;&lt;/Cite&gt;&lt;/EndNote&gt;</w:instrText>
      </w:r>
      <w:r w:rsidR="00761986">
        <w:rPr>
          <w:rFonts w:ascii="Times New Roman" w:hAnsi="Times New Roman" w:cs="Times New Roman"/>
          <w:sz w:val="20"/>
          <w:szCs w:val="20"/>
        </w:rPr>
        <w:fldChar w:fldCharType="separate"/>
      </w:r>
      <w:r w:rsidR="00761986">
        <w:rPr>
          <w:rFonts w:ascii="Times New Roman" w:hAnsi="Times New Roman" w:cs="Times New Roman"/>
          <w:noProof/>
          <w:sz w:val="20"/>
          <w:szCs w:val="20"/>
        </w:rPr>
        <w:t>[</w:t>
      </w:r>
      <w:hyperlink w:anchor="_ENREF_5" w:tooltip="Giuseppe Mancino,  #46" w:history="1">
        <w:r w:rsidR="00C5457C">
          <w:rPr>
            <w:rFonts w:ascii="Times New Roman" w:hAnsi="Times New Roman" w:cs="Times New Roman"/>
            <w:noProof/>
            <w:sz w:val="20"/>
            <w:szCs w:val="20"/>
          </w:rPr>
          <w:t>5</w:t>
        </w:r>
      </w:hyperlink>
      <w:r w:rsidR="00761986">
        <w:rPr>
          <w:rFonts w:ascii="Times New Roman" w:hAnsi="Times New Roman" w:cs="Times New Roman"/>
          <w:noProof/>
          <w:sz w:val="20"/>
          <w:szCs w:val="20"/>
        </w:rPr>
        <w:t>]</w:t>
      </w:r>
      <w:r w:rsidR="00761986">
        <w:rPr>
          <w:rFonts w:ascii="Times New Roman" w:hAnsi="Times New Roman" w:cs="Times New Roman"/>
          <w:sz w:val="20"/>
          <w:szCs w:val="20"/>
        </w:rPr>
        <w:fldChar w:fldCharType="end"/>
      </w:r>
      <w:r w:rsidR="00761986">
        <w:rPr>
          <w:rFonts w:ascii="Times New Roman" w:hAnsi="Times New Roman" w:cs="Times New Roman"/>
          <w:sz w:val="20"/>
          <w:szCs w:val="20"/>
        </w:rPr>
        <w:t>.</w:t>
      </w:r>
    </w:p>
    <w:p w:rsidR="00592204" w:rsidRPr="002404D8" w:rsidRDefault="00592204" w:rsidP="00592204">
      <w:pPr>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sz w:val="20"/>
          <w:szCs w:val="20"/>
        </w:rPr>
        <w:tab/>
      </w:r>
    </w:p>
    <w:p w:rsidR="00592204" w:rsidRPr="002404D8" w:rsidRDefault="00592204" w:rsidP="00592204">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 xml:space="preserve">The NDVI index is widely used in remote sensing to measure biomass or vegetative vigor, as well as to obtain information about surface characteristics from multispectral measurements. It separates green vegetation from other surfaces because the chlorophyll of green vegetation absorbs red light for photosynthesis and reflects the near-infrared (NIR) wavelengths. The ease of calculation and interpretation of various types of </w:t>
      </w:r>
      <w:r w:rsidRPr="002404D8">
        <w:rPr>
          <w:rFonts w:ascii="Times New Roman" w:hAnsi="Times New Roman" w:cs="Times New Roman"/>
          <w:sz w:val="20"/>
          <w:szCs w:val="20"/>
        </w:rPr>
        <w:lastRenderedPageBreak/>
        <w:t>satellite data has made NDVI a popu</w:t>
      </w:r>
      <w:r w:rsidR="00761986">
        <w:rPr>
          <w:rFonts w:ascii="Times New Roman" w:hAnsi="Times New Roman" w:cs="Times New Roman"/>
          <w:sz w:val="20"/>
          <w:szCs w:val="20"/>
        </w:rPr>
        <w:t>lar spectral vegetation index</w:t>
      </w:r>
      <w:r w:rsidR="00761986">
        <w:rPr>
          <w:rFonts w:ascii="Times New Roman" w:hAnsi="Times New Roman" w:cs="Times New Roman"/>
          <w:sz w:val="20"/>
          <w:szCs w:val="20"/>
        </w:rPr>
        <w:fldChar w:fldCharType="begin"/>
      </w:r>
      <w:r w:rsidR="00761986">
        <w:rPr>
          <w:rFonts w:ascii="Times New Roman" w:hAnsi="Times New Roman" w:cs="Times New Roman"/>
          <w:sz w:val="20"/>
          <w:szCs w:val="20"/>
        </w:rPr>
        <w:instrText xml:space="preserve"> ADDIN EN.CITE &lt;EndNote&gt;&lt;Cite&gt;&lt;RecNum&gt;72&lt;/RecNum&gt;&lt;DisplayText&gt;[10]&lt;/DisplayText&gt;&lt;record&gt;&lt;rec-number&gt;72&lt;/rec-number&gt;&lt;foreign-keys&gt;&lt;key app="EN" db-id="e9w229ffkeprpyetvrzxzwfkd0ztza0xr9ew"&gt;72&lt;/key&gt;&lt;/foreign-keys&gt;&lt;ref-type name="Journal Article"&gt;17&lt;/ref-type&gt;&lt;contributors&gt;&lt;/contributors&gt;&lt;titles&gt;&lt;title&gt;J.G. Lyon, D. Yuan, R.S. Lunetta and C.D. Elvidge, A Change Detection Experiment using Vegetation Indices, Photogramm.Eng. Remote Sensing 64 (1998), pp. 143-150.&lt;/title&gt;&lt;/titles&gt;&lt;dates&gt;&lt;/dates&gt;&lt;urls&gt;&lt;/urls&gt;&lt;/record&gt;&lt;/Cite&gt;&lt;/EndNote&gt;</w:instrText>
      </w:r>
      <w:r w:rsidR="00761986">
        <w:rPr>
          <w:rFonts w:ascii="Times New Roman" w:hAnsi="Times New Roman" w:cs="Times New Roman"/>
          <w:sz w:val="20"/>
          <w:szCs w:val="20"/>
        </w:rPr>
        <w:fldChar w:fldCharType="separate"/>
      </w:r>
      <w:r w:rsidR="00761986">
        <w:rPr>
          <w:rFonts w:ascii="Times New Roman" w:hAnsi="Times New Roman" w:cs="Times New Roman"/>
          <w:noProof/>
          <w:sz w:val="20"/>
          <w:szCs w:val="20"/>
        </w:rPr>
        <w:t>[</w:t>
      </w:r>
      <w:hyperlink w:anchor="_ENREF_10" w:tooltip=",  #72" w:history="1">
        <w:r w:rsidR="00C5457C">
          <w:rPr>
            <w:rFonts w:ascii="Times New Roman" w:hAnsi="Times New Roman" w:cs="Times New Roman"/>
            <w:noProof/>
            <w:sz w:val="20"/>
            <w:szCs w:val="20"/>
          </w:rPr>
          <w:t>10</w:t>
        </w:r>
      </w:hyperlink>
      <w:r w:rsidR="00761986">
        <w:rPr>
          <w:rFonts w:ascii="Times New Roman" w:hAnsi="Times New Roman" w:cs="Times New Roman"/>
          <w:noProof/>
          <w:sz w:val="20"/>
          <w:szCs w:val="20"/>
        </w:rPr>
        <w:t>]</w:t>
      </w:r>
      <w:r w:rsidR="00761986">
        <w:rPr>
          <w:rFonts w:ascii="Times New Roman" w:hAnsi="Times New Roman" w:cs="Times New Roman"/>
          <w:sz w:val="20"/>
          <w:szCs w:val="20"/>
        </w:rPr>
        <w:fldChar w:fldCharType="end"/>
      </w:r>
      <w:r w:rsidRPr="002404D8">
        <w:rPr>
          <w:rFonts w:ascii="Times New Roman" w:hAnsi="Times New Roman" w:cs="Times New Roman"/>
          <w:sz w:val="20"/>
          <w:szCs w:val="20"/>
        </w:rPr>
        <w:t xml:space="preserve">. Categorically, the NDVI is a function of two bands: the red band and the near-infrared spectral band </w:t>
      </w:r>
      <w:r w:rsidR="00761986">
        <w:rPr>
          <w:rFonts w:ascii="Times New Roman" w:hAnsi="Times New Roman" w:cs="Times New Roman"/>
          <w:sz w:val="20"/>
          <w:szCs w:val="20"/>
        </w:rPr>
        <w:fldChar w:fldCharType="begin"/>
      </w:r>
      <w:r w:rsidR="00761986">
        <w:rPr>
          <w:rFonts w:ascii="Times New Roman" w:hAnsi="Times New Roman" w:cs="Times New Roman"/>
          <w:sz w:val="20"/>
          <w:szCs w:val="20"/>
        </w:rPr>
        <w:instrText xml:space="preserve"> ADDIN EN.CITE &lt;EndNote&gt;&lt;Cite&gt;&lt;RecNum&gt;74&lt;/RecNum&gt;&lt;DisplayText&gt;[11, 12]&lt;/DisplayText&gt;&lt;record&gt;&lt;rec-number&gt;74&lt;/rec-number&gt;&lt;foreign-keys&gt;&lt;key app="EN" db-id="e9w229ffkeprpyetvrzxzwfkd0ztza0xr9ew"&gt;74&lt;/key&gt;&lt;/foreign-keys&gt;&lt;ref-type name="Journal Article"&gt;17&lt;/ref-type&gt;&lt;contributors&gt;&lt;/contributors&gt;&lt;titles&gt;&lt;title&gt;R. DeFries and J. Townshend, NDVI-Derived Land Cover Classifications at a Global Scale, Int.J.Remote Sens. 15 (1994), pp. 3567-3586.&lt;/title&gt;&lt;/titles&gt;&lt;dates&gt;&lt;/dates&gt;&lt;urls&gt;&lt;/urls&gt;&lt;/record&gt;&lt;/Cite&gt;&lt;Cite&gt;&lt;RecNum&gt;73&lt;/RecNum&gt;&lt;record&gt;&lt;rec-number&gt;73&lt;/rec-number&gt;&lt;foreign-keys&gt;&lt;key app="EN" db-id="e9w229ffkeprpyetvrzxzwfkd0ztza0xr9ew"&gt;73&lt;/key&gt;&lt;/foreign-keys&gt;&lt;ref-type name="Journal Article"&gt;17&lt;/ref-type&gt;&lt;contributors&gt;&lt;/contributors&gt;&lt;titles&gt;&lt;title&gt;S. Garrigues, D. Allard and F. Baret, Using First-and Second-Order Variograms for Characterizing Landscape Spatial Structures from Remote Sensing Imagery, Geoscience and Remote Sensing, IEEE Transactions on. 45 (2007), pp. 1823-1834.&lt;/title&gt;&lt;/titles&gt;&lt;dates&gt;&lt;/dates&gt;&lt;urls&gt;&lt;/urls&gt;&lt;/record&gt;&lt;/Cite&gt;&lt;/EndNote&gt;</w:instrText>
      </w:r>
      <w:r w:rsidR="00761986">
        <w:rPr>
          <w:rFonts w:ascii="Times New Roman" w:hAnsi="Times New Roman" w:cs="Times New Roman"/>
          <w:sz w:val="20"/>
          <w:szCs w:val="20"/>
        </w:rPr>
        <w:fldChar w:fldCharType="separate"/>
      </w:r>
      <w:r w:rsidR="00761986">
        <w:rPr>
          <w:rFonts w:ascii="Times New Roman" w:hAnsi="Times New Roman" w:cs="Times New Roman"/>
          <w:noProof/>
          <w:sz w:val="20"/>
          <w:szCs w:val="20"/>
        </w:rPr>
        <w:t>[</w:t>
      </w:r>
      <w:hyperlink w:anchor="_ENREF_11" w:tooltip=",  #74" w:history="1">
        <w:r w:rsidR="00C5457C">
          <w:rPr>
            <w:rFonts w:ascii="Times New Roman" w:hAnsi="Times New Roman" w:cs="Times New Roman"/>
            <w:noProof/>
            <w:sz w:val="20"/>
            <w:szCs w:val="20"/>
          </w:rPr>
          <w:t>11</w:t>
        </w:r>
      </w:hyperlink>
      <w:r w:rsidR="00761986">
        <w:rPr>
          <w:rFonts w:ascii="Times New Roman" w:hAnsi="Times New Roman" w:cs="Times New Roman"/>
          <w:noProof/>
          <w:sz w:val="20"/>
          <w:szCs w:val="20"/>
        </w:rPr>
        <w:t xml:space="preserve">, </w:t>
      </w:r>
      <w:hyperlink w:anchor="_ENREF_12" w:tooltip=",  #73" w:history="1">
        <w:r w:rsidR="00C5457C">
          <w:rPr>
            <w:rFonts w:ascii="Times New Roman" w:hAnsi="Times New Roman" w:cs="Times New Roman"/>
            <w:noProof/>
            <w:sz w:val="20"/>
            <w:szCs w:val="20"/>
          </w:rPr>
          <w:t>12</w:t>
        </w:r>
      </w:hyperlink>
      <w:r w:rsidR="00761986">
        <w:rPr>
          <w:rFonts w:ascii="Times New Roman" w:hAnsi="Times New Roman" w:cs="Times New Roman"/>
          <w:noProof/>
          <w:sz w:val="20"/>
          <w:szCs w:val="20"/>
        </w:rPr>
        <w:t>]</w:t>
      </w:r>
      <w:r w:rsidR="00761986">
        <w:rPr>
          <w:rFonts w:ascii="Times New Roman" w:hAnsi="Times New Roman" w:cs="Times New Roman"/>
          <w:sz w:val="20"/>
          <w:szCs w:val="20"/>
        </w:rPr>
        <w:fldChar w:fldCharType="end"/>
      </w:r>
      <w:r w:rsidR="00761986">
        <w:rPr>
          <w:rFonts w:ascii="Times New Roman" w:hAnsi="Times New Roman" w:cs="Times New Roman"/>
          <w:sz w:val="20"/>
          <w:szCs w:val="20"/>
        </w:rPr>
        <w:t>.</w:t>
      </w:r>
      <w:r w:rsidRPr="002404D8">
        <w:rPr>
          <w:rFonts w:ascii="Times New Roman" w:hAnsi="Times New Roman" w:cs="Times New Roman"/>
          <w:sz w:val="20"/>
          <w:szCs w:val="20"/>
        </w:rPr>
        <w:t xml:space="preserve"> The NDVI differencing method is common and effective in change detection of vegetation changes </w:t>
      </w:r>
      <w:r w:rsidR="0061114A">
        <w:rPr>
          <w:rFonts w:ascii="Times New Roman" w:hAnsi="Times New Roman" w:cs="Times New Roman"/>
          <w:sz w:val="20"/>
          <w:szCs w:val="20"/>
        </w:rPr>
        <w:fldChar w:fldCharType="begin"/>
      </w:r>
      <w:r w:rsidR="0061114A">
        <w:rPr>
          <w:rFonts w:ascii="Times New Roman" w:hAnsi="Times New Roman" w:cs="Times New Roman"/>
          <w:sz w:val="20"/>
          <w:szCs w:val="20"/>
        </w:rPr>
        <w:instrText xml:space="preserve"> ADDIN EN.CITE &lt;EndNote&gt;&lt;Cite&gt;&lt;RecNum&gt;75&lt;/RecNum&gt;&lt;DisplayText&gt;[13]&lt;/DisplayText&gt;&lt;record&gt;&lt;rec-number&gt;75&lt;/rec-number&gt;&lt;foreign-keys&gt;&lt;key app="EN" db-id="e9w229ffkeprpyetvrzxzwfkd0ztza0xr9ew"&gt;75&lt;/key&gt;&lt;/foreign-keys&gt;&lt;ref-type name="Journal Article"&gt;17&lt;/ref-type&gt;&lt;contributors&gt;&lt;/contributors&gt;&lt;titles&gt;&lt;title&gt;D. Lu, P. Mausel, E. Brondízio and E. Moran, Change Detection Techniques, Int. J. Remote Sens. 25 (2004), pp. 2365-2407.&lt;/title&gt;&lt;/titles&gt;&lt;dates&gt;&lt;/dates&gt;&lt;urls&gt;&lt;/urls&gt;&lt;/record&gt;&lt;/Cite&gt;&lt;/EndNote&gt;</w:instrText>
      </w:r>
      <w:r w:rsidR="0061114A">
        <w:rPr>
          <w:rFonts w:ascii="Times New Roman" w:hAnsi="Times New Roman" w:cs="Times New Roman"/>
          <w:sz w:val="20"/>
          <w:szCs w:val="20"/>
        </w:rPr>
        <w:fldChar w:fldCharType="separate"/>
      </w:r>
      <w:r w:rsidR="0061114A">
        <w:rPr>
          <w:rFonts w:ascii="Times New Roman" w:hAnsi="Times New Roman" w:cs="Times New Roman"/>
          <w:noProof/>
          <w:sz w:val="20"/>
          <w:szCs w:val="20"/>
        </w:rPr>
        <w:t>[</w:t>
      </w:r>
      <w:hyperlink w:anchor="_ENREF_13" w:tooltip=",  #75" w:history="1">
        <w:r w:rsidR="00C5457C">
          <w:rPr>
            <w:rFonts w:ascii="Times New Roman" w:hAnsi="Times New Roman" w:cs="Times New Roman"/>
            <w:noProof/>
            <w:sz w:val="20"/>
            <w:szCs w:val="20"/>
          </w:rPr>
          <w:t>13</w:t>
        </w:r>
      </w:hyperlink>
      <w:r w:rsidR="0061114A">
        <w:rPr>
          <w:rFonts w:ascii="Times New Roman" w:hAnsi="Times New Roman" w:cs="Times New Roman"/>
          <w:noProof/>
          <w:sz w:val="20"/>
          <w:szCs w:val="20"/>
        </w:rPr>
        <w:t>]</w:t>
      </w:r>
      <w:r w:rsidR="0061114A">
        <w:rPr>
          <w:rFonts w:ascii="Times New Roman" w:hAnsi="Times New Roman" w:cs="Times New Roman"/>
          <w:sz w:val="20"/>
          <w:szCs w:val="20"/>
        </w:rPr>
        <w:fldChar w:fldCharType="end"/>
      </w:r>
      <w:r w:rsidR="0061114A">
        <w:rPr>
          <w:rFonts w:ascii="Times New Roman" w:hAnsi="Times New Roman" w:cs="Times New Roman"/>
          <w:sz w:val="20"/>
          <w:szCs w:val="20"/>
        </w:rPr>
        <w:t xml:space="preserve">. </w:t>
      </w:r>
      <w:r w:rsidR="0061114A" w:rsidRPr="002404D8">
        <w:rPr>
          <w:rFonts w:ascii="Times New Roman" w:hAnsi="Times New Roman" w:cs="Times New Roman"/>
          <w:sz w:val="20"/>
          <w:szCs w:val="20"/>
        </w:rPr>
        <w:t xml:space="preserve">The main idea of this method is vegetation index produced separately, and then the second-date vegetation index is subtracted from the first-date vegetation index. This method has the advantage of emphasizing differences in the spectral response of different features and reduces impact of topographic effects and illumination </w:t>
      </w:r>
      <w:r w:rsidR="0061114A">
        <w:rPr>
          <w:rFonts w:ascii="Times New Roman" w:hAnsi="Times New Roman" w:cs="Times New Roman"/>
          <w:sz w:val="20"/>
          <w:szCs w:val="20"/>
        </w:rPr>
        <w:fldChar w:fldCharType="begin"/>
      </w:r>
      <w:r w:rsidR="0061114A">
        <w:rPr>
          <w:rFonts w:ascii="Times New Roman" w:hAnsi="Times New Roman" w:cs="Times New Roman"/>
          <w:sz w:val="20"/>
          <w:szCs w:val="20"/>
        </w:rPr>
        <w:instrText xml:space="preserve"> ADDIN EN.CITE &lt;EndNote&gt;&lt;Cite&gt;&lt;RecNum&gt;76&lt;/RecNum&gt;&lt;DisplayText&gt;[14, 15]&lt;/DisplayText&gt;&lt;record&gt;&lt;rec-number&gt;76&lt;/rec-number&gt;&lt;foreign-keys&gt;&lt;key app="EN" db-id="e9w229ffkeprpyetvrzxzwfkd0ztza0xr9ew"&gt;76&lt;/key&gt;&lt;/foreign-keys&gt;&lt;ref-type name="Journal Article"&gt;17&lt;/ref-type&gt;&lt;contributors&gt;&lt;/contributors&gt;&lt;titles&gt;&lt;title&gt;Y. Li, J. Chen, R. Lu, P. Gong and T. Yue, Study on Land Cover Change Detection Method Based on NDVI Time Series Batasets: Change Detection Indexes Design, Geoscience and Remote Sensing Symposium, 2005. IGARSS&amp;apos;05 Proceedings 2005 IEEE International, 2005&lt;/title&gt;&lt;/titles&gt;&lt;dates&gt;&lt;/dates&gt;&lt;urls&gt;&lt;/urls&gt;&lt;/record&gt;&lt;/Cite&gt;&lt;Cite&gt;&lt;RecNum&gt;77&lt;/RecNum&gt;&lt;record&gt;&lt;rec-number&gt;77&lt;/rec-number&gt;&lt;foreign-keys&gt;&lt;key app="EN" db-id="e9w229ffkeprpyetvrzxzwfkd0ztza0xr9ew"&gt;77&lt;/key&gt;&lt;/foreign-keys&gt;&lt;ref-type name="Journal Article"&gt;17&lt;/ref-type&gt;&lt;contributors&gt;&lt;/contributors&gt;&lt;titles&gt;&lt;title&gt;D. Lu, P. Mausel, M. Batistella and E. Moran, Land]cover Binary Change Detection Methods for use in the Moist Tropical Region of the Amazon: A Comparative Study, Int. J. Remote Sens. 26 (2005), pp. 101-114&lt;/title&gt;&lt;/titles&gt;&lt;dates&gt;&lt;/dates&gt;&lt;urls&gt;&lt;/urls&gt;&lt;/record&gt;&lt;/Cite&gt;&lt;/EndNote&gt;</w:instrText>
      </w:r>
      <w:r w:rsidR="0061114A">
        <w:rPr>
          <w:rFonts w:ascii="Times New Roman" w:hAnsi="Times New Roman" w:cs="Times New Roman"/>
          <w:sz w:val="20"/>
          <w:szCs w:val="20"/>
        </w:rPr>
        <w:fldChar w:fldCharType="separate"/>
      </w:r>
      <w:r w:rsidR="0061114A">
        <w:rPr>
          <w:rFonts w:ascii="Times New Roman" w:hAnsi="Times New Roman" w:cs="Times New Roman"/>
          <w:noProof/>
          <w:sz w:val="20"/>
          <w:szCs w:val="20"/>
        </w:rPr>
        <w:t>[</w:t>
      </w:r>
      <w:hyperlink w:anchor="_ENREF_14" w:tooltip=",  #76" w:history="1">
        <w:r w:rsidR="00C5457C">
          <w:rPr>
            <w:rFonts w:ascii="Times New Roman" w:hAnsi="Times New Roman" w:cs="Times New Roman"/>
            <w:noProof/>
            <w:sz w:val="20"/>
            <w:szCs w:val="20"/>
          </w:rPr>
          <w:t>14</w:t>
        </w:r>
      </w:hyperlink>
      <w:r w:rsidR="0061114A">
        <w:rPr>
          <w:rFonts w:ascii="Times New Roman" w:hAnsi="Times New Roman" w:cs="Times New Roman"/>
          <w:noProof/>
          <w:sz w:val="20"/>
          <w:szCs w:val="20"/>
        </w:rPr>
        <w:t xml:space="preserve">, </w:t>
      </w:r>
      <w:hyperlink w:anchor="_ENREF_15" w:tooltip=",  #77" w:history="1">
        <w:r w:rsidR="00C5457C">
          <w:rPr>
            <w:rFonts w:ascii="Times New Roman" w:hAnsi="Times New Roman" w:cs="Times New Roman"/>
            <w:noProof/>
            <w:sz w:val="20"/>
            <w:szCs w:val="20"/>
          </w:rPr>
          <w:t>15</w:t>
        </w:r>
      </w:hyperlink>
      <w:r w:rsidR="0061114A">
        <w:rPr>
          <w:rFonts w:ascii="Times New Roman" w:hAnsi="Times New Roman" w:cs="Times New Roman"/>
          <w:noProof/>
          <w:sz w:val="20"/>
          <w:szCs w:val="20"/>
        </w:rPr>
        <w:t>]</w:t>
      </w:r>
      <w:r w:rsidR="0061114A">
        <w:rPr>
          <w:rFonts w:ascii="Times New Roman" w:hAnsi="Times New Roman" w:cs="Times New Roman"/>
          <w:sz w:val="20"/>
          <w:szCs w:val="20"/>
        </w:rPr>
        <w:fldChar w:fldCharType="end"/>
      </w:r>
      <w:r w:rsidR="0061114A">
        <w:rPr>
          <w:rFonts w:ascii="Times New Roman" w:hAnsi="Times New Roman" w:cs="Times New Roman"/>
          <w:sz w:val="20"/>
          <w:szCs w:val="20"/>
        </w:rPr>
        <w:t>.</w:t>
      </w:r>
      <w:r w:rsidR="0061114A" w:rsidRPr="002404D8">
        <w:rPr>
          <w:rFonts w:ascii="Times New Roman" w:hAnsi="Times New Roman" w:cs="Times New Roman"/>
          <w:sz w:val="20"/>
          <w:szCs w:val="20"/>
        </w:rPr>
        <w:t xml:space="preserve"> </w:t>
      </w:r>
      <w:r w:rsidRPr="002404D8">
        <w:rPr>
          <w:rFonts w:ascii="Times New Roman" w:hAnsi="Times New Roman" w:cs="Times New Roman"/>
          <w:sz w:val="20"/>
          <w:szCs w:val="20"/>
        </w:rPr>
        <w:t xml:space="preserve">Therefore, it may suit Hoa Binh, which has rugged terrain and shadows are the major source of confusion in extracting land cover information from remote sensing data. </w:t>
      </w:r>
    </w:p>
    <w:p w:rsidR="00406DAD" w:rsidRPr="002404D8" w:rsidRDefault="00592204" w:rsidP="00592204">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The post-classification method is widely used to quantify changes. This method involves comparative analysis of independent spectral classifications of images acquired on two different dates</w:t>
      </w:r>
      <w:r w:rsidR="0061114A">
        <w:rPr>
          <w:rFonts w:ascii="Times New Roman" w:hAnsi="Times New Roman" w:cs="Times New Roman"/>
          <w:sz w:val="20"/>
          <w:szCs w:val="20"/>
        </w:rPr>
        <w:fldChar w:fldCharType="begin"/>
      </w:r>
      <w:r w:rsidR="0061114A">
        <w:rPr>
          <w:rFonts w:ascii="Times New Roman" w:hAnsi="Times New Roman" w:cs="Times New Roman"/>
          <w:sz w:val="20"/>
          <w:szCs w:val="20"/>
        </w:rPr>
        <w:instrText xml:space="preserve"> ADDIN EN.CITE &lt;EndNote&gt;&lt;Cite&gt;&lt;RecNum&gt;78&lt;/RecNum&gt;&lt;DisplayText&gt;[16, 17]&lt;/DisplayText&gt;&lt;record&gt;&lt;rec-number&gt;78&lt;/rec-number&gt;&lt;foreign-keys&gt;&lt;key app="EN" db-id="e9w229ffkeprpyetvrzxzwfkd0ztza0xr9ew"&gt;78&lt;/key&gt;&lt;/foreign-keys&gt;&lt;ref-type name="Journal Article"&gt;17&lt;/ref-type&gt;&lt;contributors&gt;&lt;/contributors&gt;&lt;titles&gt;&lt;title&gt;A. Singh, Digital Change Detection Techniques using Remotely-Sensed Data, Int.J.Remote Sens. 10 (1989), pp. 989-1003.&lt;/title&gt;&lt;/titles&gt;&lt;dates&gt;&lt;/dates&gt;&lt;urls&gt;&lt;/urls&gt;&lt;/record&gt;&lt;/Cite&gt;&lt;Cite&gt;&lt;RecNum&gt;79&lt;/RecNum&gt;&lt;record&gt;&lt;rec-number&gt;79&lt;/rec-number&gt;&lt;foreign-keys&gt;&lt;key app="EN" db-id="e9w229ffkeprpyetvrzxzwfkd0ztza0xr9ew"&gt;79&lt;/key&gt;&lt;/foreign-keys&gt;&lt;ref-type name="Journal Article"&gt;17&lt;/ref-type&gt;&lt;contributors&gt;&lt;/contributors&gt;&lt;titles&gt;&lt;title&gt;A. Singh, Change Detection in the Tropical Forest Environment of Northeastern India using Landsat, Remote Sensing and Tropical Land Management (1986), pp. 237-254.&lt;/title&gt;&lt;/titles&gt;&lt;dates&gt;&lt;/dates&gt;&lt;urls&gt;&lt;/urls&gt;&lt;/record&gt;&lt;/Cite&gt;&lt;/EndNote&gt;</w:instrText>
      </w:r>
      <w:r w:rsidR="0061114A">
        <w:rPr>
          <w:rFonts w:ascii="Times New Roman" w:hAnsi="Times New Roman" w:cs="Times New Roman"/>
          <w:sz w:val="20"/>
          <w:szCs w:val="20"/>
        </w:rPr>
        <w:fldChar w:fldCharType="separate"/>
      </w:r>
      <w:r w:rsidR="0061114A">
        <w:rPr>
          <w:rFonts w:ascii="Times New Roman" w:hAnsi="Times New Roman" w:cs="Times New Roman"/>
          <w:noProof/>
          <w:sz w:val="20"/>
          <w:szCs w:val="20"/>
        </w:rPr>
        <w:t>[</w:t>
      </w:r>
      <w:hyperlink w:anchor="_ENREF_16" w:tooltip=",  #78" w:history="1">
        <w:r w:rsidR="00C5457C">
          <w:rPr>
            <w:rFonts w:ascii="Times New Roman" w:hAnsi="Times New Roman" w:cs="Times New Roman"/>
            <w:noProof/>
            <w:sz w:val="20"/>
            <w:szCs w:val="20"/>
          </w:rPr>
          <w:t>16</w:t>
        </w:r>
      </w:hyperlink>
      <w:r w:rsidR="0061114A">
        <w:rPr>
          <w:rFonts w:ascii="Times New Roman" w:hAnsi="Times New Roman" w:cs="Times New Roman"/>
          <w:noProof/>
          <w:sz w:val="20"/>
          <w:szCs w:val="20"/>
        </w:rPr>
        <w:t xml:space="preserve">, </w:t>
      </w:r>
      <w:hyperlink w:anchor="_ENREF_17" w:tooltip=",  #79" w:history="1">
        <w:r w:rsidR="00C5457C">
          <w:rPr>
            <w:rFonts w:ascii="Times New Roman" w:hAnsi="Times New Roman" w:cs="Times New Roman"/>
            <w:noProof/>
            <w:sz w:val="20"/>
            <w:szCs w:val="20"/>
          </w:rPr>
          <w:t>17</w:t>
        </w:r>
      </w:hyperlink>
      <w:r w:rsidR="0061114A">
        <w:rPr>
          <w:rFonts w:ascii="Times New Roman" w:hAnsi="Times New Roman" w:cs="Times New Roman"/>
          <w:noProof/>
          <w:sz w:val="20"/>
          <w:szCs w:val="20"/>
        </w:rPr>
        <w:t>]</w:t>
      </w:r>
      <w:r w:rsidR="0061114A">
        <w:rPr>
          <w:rFonts w:ascii="Times New Roman" w:hAnsi="Times New Roman" w:cs="Times New Roman"/>
          <w:sz w:val="20"/>
          <w:szCs w:val="20"/>
        </w:rPr>
        <w:fldChar w:fldCharType="end"/>
      </w:r>
      <w:r w:rsidR="0061114A">
        <w:rPr>
          <w:rFonts w:ascii="Times New Roman" w:hAnsi="Times New Roman" w:cs="Times New Roman"/>
          <w:sz w:val="20"/>
          <w:szCs w:val="20"/>
        </w:rPr>
        <w:t>.</w:t>
      </w:r>
      <w:r w:rsidRPr="002404D8">
        <w:rPr>
          <w:rFonts w:ascii="Times New Roman" w:hAnsi="Times New Roman" w:cs="Times New Roman"/>
          <w:sz w:val="20"/>
          <w:szCs w:val="20"/>
        </w:rPr>
        <w:t xml:space="preserve"> It is characterized by easy calculation and provides “from-to” change information </w:t>
      </w:r>
      <w:r w:rsidR="00AA2E9A">
        <w:rPr>
          <w:rFonts w:ascii="Times New Roman" w:hAnsi="Times New Roman" w:cs="Times New Roman"/>
          <w:sz w:val="20"/>
          <w:szCs w:val="20"/>
        </w:rPr>
        <w:fldChar w:fldCharType="begin"/>
      </w:r>
      <w:r w:rsidR="00AA2E9A">
        <w:rPr>
          <w:rFonts w:ascii="Times New Roman" w:hAnsi="Times New Roman" w:cs="Times New Roman"/>
          <w:sz w:val="20"/>
          <w:szCs w:val="20"/>
        </w:rPr>
        <w:instrText xml:space="preserve"> ADDIN EN.CITE &lt;EndNote&gt;&lt;Cite&gt;&lt;RecNum&gt;105&lt;/RecNum&gt;&lt;DisplayText&gt;[13, 18]&lt;/DisplayText&gt;&lt;record&gt;&lt;rec-number&gt;105&lt;/rec-number&gt;&lt;foreign-keys&gt;&lt;key app="EN" db-id="e9w229ffkeprpyetvrzxzwfkd0ztza0xr9ew"&gt;105&lt;/key&gt;&lt;/foreign-keys&gt;&lt;ref-type name="Journal Article"&gt;17&lt;/ref-type&gt;&lt;contributors&gt;&lt;/contributors&gt;&lt;titles&gt;&lt;title&gt;G.M. Foody, Status of Land Cover Classification Accuracy Assessment, Remote Sens.Environ. 80 (2002), pp. 185-201.&lt;/title&gt;&lt;/titles&gt;&lt;dates&gt;&lt;/dates&gt;&lt;urls&gt;&lt;/urls&gt;&lt;/record&gt;&lt;/Cite&gt;&lt;Cite&gt;&lt;RecNum&gt;75&lt;/RecNum&gt;&lt;record&gt;&lt;rec-number&gt;75&lt;/rec-number&gt;&lt;foreign-keys&gt;&lt;key app="EN" db-id="e9w229ffkeprpyetvrzxzwfkd0ztza0xr9ew"&gt;75&lt;/key&gt;&lt;/foreign-keys&gt;&lt;ref-type name="Journal Article"&gt;17&lt;/ref-type&gt;&lt;contributors&gt;&lt;/contributors&gt;&lt;titles&gt;&lt;title&gt;D. Lu, P. Mausel, E. Brondízio and E. Moran, Change Detection Techniques, Int. J. Remote Sens. 25 (2004), pp. 2365-2407.&lt;/title&gt;&lt;/titles&gt;&lt;dates&gt;&lt;/dates&gt;&lt;urls&gt;&lt;/urls&gt;&lt;/record&gt;&lt;/Cite&gt;&lt;/EndNote&gt;</w:instrText>
      </w:r>
      <w:r w:rsidR="00AA2E9A">
        <w:rPr>
          <w:rFonts w:ascii="Times New Roman" w:hAnsi="Times New Roman" w:cs="Times New Roman"/>
          <w:sz w:val="20"/>
          <w:szCs w:val="20"/>
        </w:rPr>
        <w:fldChar w:fldCharType="separate"/>
      </w:r>
      <w:r w:rsidR="00AA2E9A">
        <w:rPr>
          <w:rFonts w:ascii="Times New Roman" w:hAnsi="Times New Roman" w:cs="Times New Roman"/>
          <w:noProof/>
          <w:sz w:val="20"/>
          <w:szCs w:val="20"/>
        </w:rPr>
        <w:t>[</w:t>
      </w:r>
      <w:hyperlink w:anchor="_ENREF_13" w:tooltip=",  #75" w:history="1">
        <w:r w:rsidR="00C5457C">
          <w:rPr>
            <w:rFonts w:ascii="Times New Roman" w:hAnsi="Times New Roman" w:cs="Times New Roman"/>
            <w:noProof/>
            <w:sz w:val="20"/>
            <w:szCs w:val="20"/>
          </w:rPr>
          <w:t>13</w:t>
        </w:r>
      </w:hyperlink>
      <w:r w:rsidR="00AA2E9A">
        <w:rPr>
          <w:rFonts w:ascii="Times New Roman" w:hAnsi="Times New Roman" w:cs="Times New Roman"/>
          <w:noProof/>
          <w:sz w:val="20"/>
          <w:szCs w:val="20"/>
        </w:rPr>
        <w:t xml:space="preserve">, </w:t>
      </w:r>
      <w:hyperlink w:anchor="_ENREF_18" w:tooltip=",  #105" w:history="1">
        <w:r w:rsidR="00C5457C">
          <w:rPr>
            <w:rFonts w:ascii="Times New Roman" w:hAnsi="Times New Roman" w:cs="Times New Roman"/>
            <w:noProof/>
            <w:sz w:val="20"/>
            <w:szCs w:val="20"/>
          </w:rPr>
          <w:t>18</w:t>
        </w:r>
      </w:hyperlink>
      <w:r w:rsidR="00AA2E9A">
        <w:rPr>
          <w:rFonts w:ascii="Times New Roman" w:hAnsi="Times New Roman" w:cs="Times New Roman"/>
          <w:noProof/>
          <w:sz w:val="20"/>
          <w:szCs w:val="20"/>
        </w:rPr>
        <w:t>]</w:t>
      </w:r>
      <w:r w:rsidR="00AA2E9A">
        <w:rPr>
          <w:rFonts w:ascii="Times New Roman" w:hAnsi="Times New Roman" w:cs="Times New Roman"/>
          <w:sz w:val="20"/>
          <w:szCs w:val="20"/>
        </w:rPr>
        <w:fldChar w:fldCharType="end"/>
      </w:r>
      <w:r w:rsidR="00AA2E9A">
        <w:rPr>
          <w:rFonts w:ascii="Times New Roman" w:hAnsi="Times New Roman" w:cs="Times New Roman"/>
          <w:sz w:val="20"/>
          <w:szCs w:val="20"/>
        </w:rPr>
        <w:t>.</w:t>
      </w:r>
      <w:r w:rsidRPr="002404D8">
        <w:rPr>
          <w:rFonts w:ascii="Times New Roman" w:hAnsi="Times New Roman" w:cs="Times New Roman"/>
          <w:sz w:val="20"/>
          <w:szCs w:val="20"/>
        </w:rPr>
        <w:t xml:space="preserve"> It also has equal capability of mapping the kind of landscape transformation that has occurred between the two dates under consideration</w:t>
      </w:r>
      <w:r w:rsidR="00AA2E9A">
        <w:rPr>
          <w:rFonts w:ascii="Times New Roman" w:hAnsi="Times New Roman" w:cs="Times New Roman"/>
          <w:sz w:val="20"/>
          <w:szCs w:val="20"/>
        </w:rPr>
        <w:fldChar w:fldCharType="begin"/>
      </w:r>
      <w:r w:rsidR="00AA2E9A">
        <w:rPr>
          <w:rFonts w:ascii="Times New Roman" w:hAnsi="Times New Roman" w:cs="Times New Roman"/>
          <w:sz w:val="20"/>
          <w:szCs w:val="20"/>
        </w:rPr>
        <w:instrText xml:space="preserve"> ADDIN EN.CITE &lt;EndNote&gt;&lt;Cite&gt;&lt;Author&gt;Jwan Al-doski&lt;/Author&gt;&lt;RecNum&gt;45&lt;/RecNum&gt;&lt;DisplayText&gt;[19]&lt;/DisplayText&gt;&lt;record&gt;&lt;rec-number&gt;45&lt;/rec-number&gt;&lt;foreign-keys&gt;&lt;key app="EN" db-id="e9w229ffkeprpyetvrzxzwfkd0ztza0xr9ew"&gt;45&lt;/key&gt;&lt;/foreign-keys&gt;&lt;ref-type name="Journal Article"&gt;17&lt;/ref-type&gt;&lt;contributors&gt;&lt;authors&gt;&lt;author&gt;Jwan Al-doski, Shattri.B Mansor, Helmi Zulhaidi Mohd Shafri&lt;/author&gt;&lt;/authors&gt;&lt;/contributors&gt;&lt;titles&gt;&lt;title&gt;NDVI Differencing and Post-classification to Detect Vegetation Changes in Halabja City, Iraq&lt;/title&gt;&lt;secondary-title&gt;IOSR Journal of Applied Geology and Geophysics (IOSR-JAGG)&lt;/secondary-title&gt;&lt;/titles&gt;&lt;periodical&gt;&lt;full-title&gt;IOSR Journal of Applied Geology and Geophysics (IOSR-JAGG)&lt;/full-title&gt;&lt;/periodical&gt;&lt;volume&gt;Volume 1, Issue 2 (Jul. –Aug. 2013), PP 01-10&lt;/volume&gt;&lt;dates&gt;&lt;/dates&gt;&lt;urls&gt;&lt;/urls&gt;&lt;/record&gt;&lt;/Cite&gt;&lt;/EndNote&gt;</w:instrText>
      </w:r>
      <w:r w:rsidR="00AA2E9A">
        <w:rPr>
          <w:rFonts w:ascii="Times New Roman" w:hAnsi="Times New Roman" w:cs="Times New Roman"/>
          <w:sz w:val="20"/>
          <w:szCs w:val="20"/>
        </w:rPr>
        <w:fldChar w:fldCharType="separate"/>
      </w:r>
      <w:r w:rsidR="00AA2E9A">
        <w:rPr>
          <w:rFonts w:ascii="Times New Roman" w:hAnsi="Times New Roman" w:cs="Times New Roman"/>
          <w:noProof/>
          <w:sz w:val="20"/>
          <w:szCs w:val="20"/>
        </w:rPr>
        <w:t>[</w:t>
      </w:r>
      <w:hyperlink w:anchor="_ENREF_19" w:tooltip="Jwan Al-doski,  #45" w:history="1">
        <w:r w:rsidR="00C5457C">
          <w:rPr>
            <w:rFonts w:ascii="Times New Roman" w:hAnsi="Times New Roman" w:cs="Times New Roman"/>
            <w:noProof/>
            <w:sz w:val="20"/>
            <w:szCs w:val="20"/>
          </w:rPr>
          <w:t>19</w:t>
        </w:r>
      </w:hyperlink>
      <w:r w:rsidR="00AA2E9A">
        <w:rPr>
          <w:rFonts w:ascii="Times New Roman" w:hAnsi="Times New Roman" w:cs="Times New Roman"/>
          <w:noProof/>
          <w:sz w:val="20"/>
          <w:szCs w:val="20"/>
        </w:rPr>
        <w:t>]</w:t>
      </w:r>
      <w:r w:rsidR="00AA2E9A">
        <w:rPr>
          <w:rFonts w:ascii="Times New Roman" w:hAnsi="Times New Roman" w:cs="Times New Roman"/>
          <w:sz w:val="20"/>
          <w:szCs w:val="20"/>
        </w:rPr>
        <w:fldChar w:fldCharType="end"/>
      </w:r>
      <w:r w:rsidRPr="002404D8">
        <w:rPr>
          <w:rFonts w:ascii="Times New Roman" w:hAnsi="Times New Roman" w:cs="Times New Roman"/>
          <w:sz w:val="20"/>
          <w:szCs w:val="20"/>
        </w:rPr>
        <w:t>.</w:t>
      </w:r>
    </w:p>
    <w:p w:rsidR="00891A8D" w:rsidRPr="002404D8" w:rsidRDefault="00891A8D" w:rsidP="002404D8">
      <w:pPr>
        <w:autoSpaceDE w:val="0"/>
        <w:autoSpaceDN w:val="0"/>
        <w:adjustRightInd w:val="0"/>
        <w:spacing w:after="0" w:line="240" w:lineRule="auto"/>
        <w:ind w:firstLine="720"/>
        <w:jc w:val="both"/>
        <w:rPr>
          <w:rFonts w:ascii="TimesNewRomanPSMT" w:hAnsi="TimesNewRomanPSMT" w:cs="TimesNewRomanPSMT"/>
          <w:sz w:val="20"/>
          <w:szCs w:val="20"/>
        </w:rPr>
      </w:pPr>
      <w:r w:rsidRPr="002404D8">
        <w:rPr>
          <w:rFonts w:ascii="TimesNewRomanPSMT" w:hAnsi="TimesNewRomanPSMT" w:cs="TimesNewRomanPSMT"/>
          <w:sz w:val="20"/>
          <w:szCs w:val="20"/>
        </w:rPr>
        <w:t xml:space="preserve">In the </w:t>
      </w:r>
      <w:r w:rsidR="002404D8">
        <w:rPr>
          <w:rFonts w:ascii="TimesNewRomanPSMT" w:hAnsi="TimesNewRomanPSMT" w:cs="TimesNewRomanPSMT"/>
          <w:sz w:val="20"/>
          <w:szCs w:val="20"/>
        </w:rPr>
        <w:t>paper</w:t>
      </w:r>
      <w:r w:rsidRPr="002404D8">
        <w:rPr>
          <w:rFonts w:ascii="TimesNewRomanPSMT" w:hAnsi="TimesNewRomanPSMT" w:cs="TimesNewRomanPSMT"/>
          <w:sz w:val="20"/>
          <w:szCs w:val="20"/>
        </w:rPr>
        <w:t>, we propose a vegetation</w:t>
      </w:r>
      <w:r w:rsidR="002404D8">
        <w:rPr>
          <w:rFonts w:ascii="TimesNewRomanPSMT" w:hAnsi="TimesNewRomanPSMT" w:cs="TimesNewRomanPSMT"/>
          <w:sz w:val="20"/>
          <w:szCs w:val="20"/>
        </w:rPr>
        <w:t xml:space="preserve"> </w:t>
      </w:r>
      <w:r w:rsidRPr="002404D8">
        <w:rPr>
          <w:rFonts w:ascii="TimesNewRomanPSMT" w:hAnsi="TimesNewRomanPSMT" w:cs="TimesNewRomanPSMT"/>
          <w:sz w:val="20"/>
          <w:szCs w:val="20"/>
        </w:rPr>
        <w:t xml:space="preserve">change </w:t>
      </w:r>
      <w:r w:rsidR="002404D8">
        <w:rPr>
          <w:rFonts w:ascii="TimesNewRomanPSMT" w:hAnsi="TimesNewRomanPSMT" w:cs="TimesNewRomanPSMT"/>
          <w:sz w:val="20"/>
          <w:szCs w:val="20"/>
        </w:rPr>
        <w:t xml:space="preserve">detection analysis based on the </w:t>
      </w:r>
      <w:r w:rsidRPr="002404D8">
        <w:rPr>
          <w:rFonts w:ascii="TimesNewRomanPSMT" w:hAnsi="TimesNewRomanPSMT" w:cs="TimesNewRomanPSMT"/>
          <w:sz w:val="20"/>
          <w:szCs w:val="20"/>
        </w:rPr>
        <w:t xml:space="preserve">NDVI differencing </w:t>
      </w:r>
      <w:r w:rsidR="002404D8">
        <w:rPr>
          <w:rFonts w:ascii="TimesNewRomanPSMT" w:hAnsi="TimesNewRomanPSMT" w:cs="TimesNewRomanPSMT"/>
          <w:sz w:val="20"/>
          <w:szCs w:val="20"/>
        </w:rPr>
        <w:t xml:space="preserve">and post-classification </w:t>
      </w:r>
      <w:r w:rsidRPr="002404D8">
        <w:rPr>
          <w:rFonts w:ascii="TimesNewRomanPSMT" w:hAnsi="TimesNewRomanPSMT" w:cs="TimesNewRomanPSMT"/>
          <w:sz w:val="20"/>
          <w:szCs w:val="20"/>
        </w:rPr>
        <w:t>technique</w:t>
      </w:r>
      <w:r w:rsidR="002404D8">
        <w:rPr>
          <w:rFonts w:ascii="TimesNewRomanPSMT" w:hAnsi="TimesNewRomanPSMT" w:cs="TimesNewRomanPSMT"/>
          <w:sz w:val="20"/>
          <w:szCs w:val="20"/>
        </w:rPr>
        <w:t xml:space="preserve">s to identify forest </w:t>
      </w:r>
      <w:r w:rsidRPr="002404D8">
        <w:rPr>
          <w:rFonts w:ascii="TimesNewRomanPSMT" w:hAnsi="TimesNewRomanPSMT" w:cs="TimesNewRomanPSMT"/>
          <w:sz w:val="20"/>
          <w:szCs w:val="20"/>
        </w:rPr>
        <w:t>cover changes related to</w:t>
      </w:r>
      <w:r w:rsidR="002404D8">
        <w:rPr>
          <w:rFonts w:ascii="TimesNewRomanPSMT" w:hAnsi="TimesNewRomanPSMT" w:cs="TimesNewRomanPSMT"/>
          <w:sz w:val="20"/>
          <w:szCs w:val="20"/>
        </w:rPr>
        <w:t xml:space="preserve"> some policies: </w:t>
      </w:r>
      <w:r w:rsidRPr="002404D8">
        <w:rPr>
          <w:rFonts w:ascii="TimesNewRomanPSMT" w:hAnsi="TimesNewRomanPSMT" w:cs="TimesNewRomanPSMT"/>
          <w:sz w:val="20"/>
          <w:szCs w:val="20"/>
        </w:rPr>
        <w:t xml:space="preserve"> </w:t>
      </w:r>
      <w:r w:rsidR="002404D8" w:rsidRPr="003C7ED1">
        <w:rPr>
          <w:rFonts w:ascii="Times New Roman" w:hAnsi="Times New Roman" w:cs="Times New Roman"/>
          <w:color w:val="000000"/>
          <w:sz w:val="20"/>
          <w:szCs w:val="20"/>
        </w:rPr>
        <w:t>Doi Moi</w:t>
      </w:r>
      <w:r w:rsidR="002404D8">
        <w:rPr>
          <w:rFonts w:ascii="Times New Roman" w:hAnsi="Times New Roman" w:cs="Times New Roman"/>
          <w:color w:val="000000"/>
          <w:sz w:val="20"/>
          <w:szCs w:val="20"/>
        </w:rPr>
        <w:t xml:space="preserve"> reforms </w:t>
      </w:r>
      <w:r w:rsidR="002404D8" w:rsidRPr="003C7ED1">
        <w:rPr>
          <w:rFonts w:ascii="Times New Roman" w:hAnsi="Times New Roman" w:cs="Times New Roman"/>
          <w:color w:val="000000"/>
          <w:sz w:val="20"/>
          <w:szCs w:val="20"/>
        </w:rPr>
        <w:t xml:space="preserve">initiated in the 1980s, </w:t>
      </w:r>
      <w:r w:rsidR="002404D8" w:rsidRPr="003C7ED1">
        <w:rPr>
          <w:rFonts w:ascii="Times New Roman" w:eastAsiaTheme="minorEastAsia" w:hAnsi="Times New Roman" w:cs="Times New Roman"/>
          <w:color w:val="000000"/>
          <w:sz w:val="20"/>
          <w:szCs w:val="20"/>
          <w:lang w:eastAsia="zh-CN"/>
        </w:rPr>
        <w:t>Five Million</w:t>
      </w:r>
      <w:r w:rsidR="00E51085">
        <w:rPr>
          <w:rFonts w:ascii="Times New Roman" w:eastAsiaTheme="minorEastAsia" w:hAnsi="Times New Roman" w:cs="Times New Roman"/>
          <w:color w:val="000000"/>
          <w:sz w:val="20"/>
          <w:szCs w:val="20"/>
          <w:lang w:eastAsia="zh-CN"/>
        </w:rPr>
        <w:t xml:space="preserve"> Hectare Reforestation Program</w:t>
      </w:r>
      <w:r w:rsidR="002404D8" w:rsidRPr="003C7ED1">
        <w:rPr>
          <w:rFonts w:ascii="Times New Roman" w:eastAsiaTheme="minorEastAsia" w:hAnsi="Times New Roman" w:cs="Times New Roman"/>
          <w:color w:val="000000"/>
          <w:sz w:val="20"/>
          <w:szCs w:val="20"/>
          <w:lang w:eastAsia="zh-CN"/>
        </w:rPr>
        <w:t xml:space="preserve"> and</w:t>
      </w:r>
      <w:r w:rsidR="002404D8">
        <w:rPr>
          <w:rFonts w:ascii="Times New Roman" w:eastAsiaTheme="minorEastAsia" w:hAnsi="Times New Roman" w:cs="Times New Roman"/>
          <w:color w:val="000000"/>
          <w:sz w:val="20"/>
          <w:szCs w:val="20"/>
          <w:lang w:eastAsia="zh-CN"/>
        </w:rPr>
        <w:t xml:space="preserve"> allocation of forestry land to </w:t>
      </w:r>
      <w:r w:rsidR="002404D8" w:rsidRPr="003C7ED1">
        <w:rPr>
          <w:rFonts w:ascii="Times New Roman" w:eastAsiaTheme="minorEastAsia" w:hAnsi="Times New Roman" w:cs="Times New Roman"/>
          <w:color w:val="000000"/>
          <w:sz w:val="20"/>
          <w:szCs w:val="20"/>
          <w:lang w:eastAsia="zh-CN"/>
        </w:rPr>
        <w:t>households</w:t>
      </w:r>
      <w:r w:rsidR="002404D8">
        <w:rPr>
          <w:rFonts w:ascii="TimesNewRomanPSMT" w:hAnsi="TimesNewRomanPSMT" w:cs="TimesNewRomanPSMT"/>
          <w:sz w:val="20"/>
          <w:szCs w:val="20"/>
        </w:rPr>
        <w:t xml:space="preserve"> </w:t>
      </w:r>
      <w:r w:rsidR="00AA2E9A">
        <w:rPr>
          <w:rFonts w:ascii="TimesNewRomanPSMT" w:hAnsi="TimesNewRomanPSMT" w:cs="TimesNewRomanPSMT"/>
          <w:sz w:val="20"/>
          <w:szCs w:val="20"/>
        </w:rPr>
        <w:t>from 1994 through 20</w:t>
      </w:r>
      <w:r w:rsidRPr="002404D8">
        <w:rPr>
          <w:rFonts w:ascii="TimesNewRomanPSMT" w:hAnsi="TimesNewRomanPSMT" w:cs="TimesNewRomanPSMT"/>
          <w:sz w:val="20"/>
          <w:szCs w:val="20"/>
        </w:rPr>
        <w:t>0</w:t>
      </w:r>
      <w:r w:rsidR="00AA2E9A">
        <w:rPr>
          <w:rFonts w:ascii="TimesNewRomanPSMT" w:hAnsi="TimesNewRomanPSMT" w:cs="TimesNewRomanPSMT"/>
          <w:sz w:val="20"/>
          <w:szCs w:val="20"/>
        </w:rPr>
        <w:t>9</w:t>
      </w:r>
      <w:r w:rsidRPr="002404D8">
        <w:rPr>
          <w:rFonts w:ascii="TimesNewRomanPSMT" w:hAnsi="TimesNewRomanPSMT" w:cs="TimesNewRomanPSMT"/>
          <w:sz w:val="20"/>
          <w:szCs w:val="20"/>
        </w:rPr>
        <w:t>. The objec</w:t>
      </w:r>
      <w:r w:rsidR="002404D8">
        <w:rPr>
          <w:rFonts w:ascii="TimesNewRomanPSMT" w:hAnsi="TimesNewRomanPSMT" w:cs="TimesNewRomanPSMT"/>
          <w:sz w:val="20"/>
          <w:szCs w:val="20"/>
        </w:rPr>
        <w:t xml:space="preserve">tives </w:t>
      </w:r>
      <w:r w:rsidRPr="002404D8">
        <w:rPr>
          <w:rFonts w:ascii="TimesNewRomanPSMT" w:hAnsi="TimesNewRomanPSMT" w:cs="TimesNewRomanPSMT"/>
          <w:sz w:val="20"/>
          <w:szCs w:val="20"/>
        </w:rPr>
        <w:t>were as foll</w:t>
      </w:r>
      <w:r w:rsidR="002404D8">
        <w:rPr>
          <w:rFonts w:ascii="TimesNewRomanPSMT" w:hAnsi="TimesNewRomanPSMT" w:cs="TimesNewRomanPSMT"/>
          <w:sz w:val="20"/>
          <w:szCs w:val="20"/>
        </w:rPr>
        <w:t xml:space="preserve">ows: </w:t>
      </w:r>
      <w:r w:rsidR="00941D4E">
        <w:rPr>
          <w:rFonts w:ascii="TimesNewRomanPSMT" w:hAnsi="TimesNewRomanPSMT" w:cs="TimesNewRomanPSMT"/>
          <w:sz w:val="20"/>
          <w:szCs w:val="20"/>
        </w:rPr>
        <w:t>(i)</w:t>
      </w:r>
      <w:r w:rsidR="002404D8">
        <w:rPr>
          <w:rFonts w:ascii="TimesNewRomanPSMT" w:hAnsi="TimesNewRomanPSMT" w:cs="TimesNewRomanPSMT"/>
          <w:sz w:val="20"/>
          <w:szCs w:val="20"/>
        </w:rPr>
        <w:t xml:space="preserve"> develop a procedure for pre</w:t>
      </w:r>
      <w:r w:rsidR="00AA2E9A">
        <w:rPr>
          <w:rFonts w:ascii="TimesNewRomanPSMT" w:hAnsi="TimesNewRomanPSMT" w:cs="TimesNewRomanPSMT"/>
          <w:sz w:val="20"/>
          <w:szCs w:val="20"/>
        </w:rPr>
        <w:t>-</w:t>
      </w:r>
      <w:r w:rsidR="002404D8">
        <w:rPr>
          <w:rFonts w:ascii="TimesNewRomanPSMT" w:hAnsi="TimesNewRomanPSMT" w:cs="TimesNewRomanPSMT"/>
          <w:sz w:val="20"/>
          <w:szCs w:val="20"/>
        </w:rPr>
        <w:t xml:space="preserve"> processing Landsat TM imagery, </w:t>
      </w:r>
      <w:r w:rsidRPr="002404D8">
        <w:rPr>
          <w:rFonts w:ascii="TimesNewRomanPSMT" w:hAnsi="TimesNewRomanPSMT" w:cs="TimesNewRomanPSMT"/>
          <w:sz w:val="20"/>
          <w:szCs w:val="20"/>
        </w:rPr>
        <w:t>NDVI diff</w:t>
      </w:r>
      <w:r w:rsidR="002404D8">
        <w:rPr>
          <w:rFonts w:ascii="TimesNewRomanPSMT" w:hAnsi="TimesNewRomanPSMT" w:cs="TimesNewRomanPSMT"/>
          <w:sz w:val="20"/>
          <w:szCs w:val="20"/>
        </w:rPr>
        <w:t xml:space="preserve">erencing, and identification of </w:t>
      </w:r>
      <w:r w:rsidRPr="002404D8">
        <w:rPr>
          <w:rFonts w:ascii="TimesNewRomanPSMT" w:hAnsi="TimesNewRomanPSMT" w:cs="TimesNewRomanPSMT"/>
          <w:sz w:val="20"/>
          <w:szCs w:val="20"/>
        </w:rPr>
        <w:t>a threshold f</w:t>
      </w:r>
      <w:r w:rsidR="002404D8">
        <w:rPr>
          <w:rFonts w:ascii="TimesNewRomanPSMT" w:hAnsi="TimesNewRomanPSMT" w:cs="TimesNewRomanPSMT"/>
          <w:sz w:val="20"/>
          <w:szCs w:val="20"/>
        </w:rPr>
        <w:t xml:space="preserve">or vegetation change detection; </w:t>
      </w:r>
      <w:r w:rsidR="00941D4E">
        <w:rPr>
          <w:rFonts w:ascii="TimesNewRomanPSMT" w:hAnsi="TimesNewRomanPSMT" w:cs="TimesNewRomanPSMT"/>
          <w:sz w:val="20"/>
          <w:szCs w:val="20"/>
        </w:rPr>
        <w:t>and (ii)</w:t>
      </w:r>
      <w:r w:rsidRPr="002404D8">
        <w:rPr>
          <w:rFonts w:ascii="TimesNewRomanPSMT" w:hAnsi="TimesNewRomanPSMT" w:cs="TimesNewRomanPSMT"/>
          <w:sz w:val="20"/>
          <w:szCs w:val="20"/>
        </w:rPr>
        <w:t xml:space="preserve"> de</w:t>
      </w:r>
      <w:r w:rsidR="002404D8">
        <w:rPr>
          <w:rFonts w:ascii="TimesNewRomanPSMT" w:hAnsi="TimesNewRomanPSMT" w:cs="TimesNewRomanPSMT"/>
          <w:sz w:val="20"/>
          <w:szCs w:val="20"/>
        </w:rPr>
        <w:t xml:space="preserve">termine primary patterns of the </w:t>
      </w:r>
      <w:r w:rsidRPr="002404D8">
        <w:rPr>
          <w:rFonts w:ascii="TimesNewRomanPSMT" w:hAnsi="TimesNewRomanPSMT" w:cs="TimesNewRomanPSMT"/>
          <w:sz w:val="20"/>
          <w:szCs w:val="20"/>
        </w:rPr>
        <w:t xml:space="preserve">forest expansion in </w:t>
      </w:r>
      <w:r w:rsidR="002404D8">
        <w:rPr>
          <w:rFonts w:ascii="TimesNewRomanPSMT" w:hAnsi="TimesNewRomanPSMT" w:cs="TimesNewRomanPSMT"/>
          <w:sz w:val="20"/>
          <w:szCs w:val="20"/>
        </w:rPr>
        <w:t xml:space="preserve">Hoa Binh </w:t>
      </w:r>
      <w:r w:rsidRPr="002404D8">
        <w:rPr>
          <w:rFonts w:ascii="TimesNewRomanPSMT" w:hAnsi="TimesNewRomanPSMT" w:cs="TimesNewRomanPSMT"/>
          <w:sz w:val="20"/>
          <w:szCs w:val="20"/>
        </w:rPr>
        <w:t>environments.</w:t>
      </w:r>
    </w:p>
    <w:p w:rsidR="00592204" w:rsidRPr="002404D8" w:rsidRDefault="00592204" w:rsidP="002404D8">
      <w:pPr>
        <w:autoSpaceDE w:val="0"/>
        <w:autoSpaceDN w:val="0"/>
        <w:adjustRightInd w:val="0"/>
        <w:spacing w:after="0" w:line="240" w:lineRule="auto"/>
        <w:jc w:val="both"/>
        <w:rPr>
          <w:rFonts w:ascii="Times New Roman" w:hAnsi="Times New Roman" w:cs="Times New Roman"/>
          <w:sz w:val="20"/>
          <w:szCs w:val="20"/>
        </w:rPr>
      </w:pPr>
    </w:p>
    <w:p w:rsidR="00592204" w:rsidRPr="002F60D2" w:rsidRDefault="00592204" w:rsidP="00406DAD">
      <w:pPr>
        <w:autoSpaceDE w:val="0"/>
        <w:autoSpaceDN w:val="0"/>
        <w:adjustRightInd w:val="0"/>
        <w:spacing w:after="0" w:line="240" w:lineRule="auto"/>
        <w:jc w:val="both"/>
        <w:rPr>
          <w:rFonts w:ascii="Times New Roman" w:hAnsi="Times New Roman" w:cs="Times New Roman"/>
          <w:b/>
          <w:sz w:val="20"/>
          <w:szCs w:val="20"/>
        </w:rPr>
      </w:pPr>
    </w:p>
    <w:p w:rsidR="000C2B11" w:rsidRPr="002F60D2" w:rsidRDefault="000C2B11" w:rsidP="00AA2E9A">
      <w:pPr>
        <w:pStyle w:val="ListParagraph"/>
        <w:numPr>
          <w:ilvl w:val="0"/>
          <w:numId w:val="1"/>
        </w:numPr>
        <w:autoSpaceDE w:val="0"/>
        <w:autoSpaceDN w:val="0"/>
        <w:adjustRightInd w:val="0"/>
        <w:spacing w:after="0" w:line="240" w:lineRule="auto"/>
        <w:jc w:val="both"/>
        <w:rPr>
          <w:rFonts w:ascii="Times New Roman" w:eastAsiaTheme="minorEastAsia" w:hAnsi="Times New Roman" w:cs="Times New Roman"/>
          <w:b/>
          <w:color w:val="000000"/>
          <w:sz w:val="20"/>
          <w:szCs w:val="20"/>
          <w:lang w:eastAsia="zh-CN"/>
        </w:rPr>
      </w:pPr>
      <w:r w:rsidRPr="002F60D2">
        <w:rPr>
          <w:rFonts w:ascii="Times New Roman" w:eastAsiaTheme="minorEastAsia" w:hAnsi="Times New Roman" w:cs="Times New Roman"/>
          <w:b/>
          <w:color w:val="000000"/>
          <w:sz w:val="20"/>
          <w:szCs w:val="20"/>
          <w:lang w:eastAsia="zh-CN"/>
        </w:rPr>
        <w:t>MATERIALS AND METHODS</w:t>
      </w:r>
    </w:p>
    <w:p w:rsidR="000C2B11" w:rsidRPr="002F60D2" w:rsidRDefault="000C2B11" w:rsidP="00201B90">
      <w:pPr>
        <w:pStyle w:val="ListParagraph"/>
        <w:numPr>
          <w:ilvl w:val="0"/>
          <w:numId w:val="3"/>
        </w:numPr>
        <w:autoSpaceDE w:val="0"/>
        <w:autoSpaceDN w:val="0"/>
        <w:adjustRightInd w:val="0"/>
        <w:jc w:val="both"/>
        <w:rPr>
          <w:rFonts w:ascii="Times New Roman" w:eastAsiaTheme="minorEastAsia" w:hAnsi="Times New Roman" w:cs="Times New Roman"/>
          <w:b/>
          <w:color w:val="000000"/>
          <w:sz w:val="20"/>
          <w:szCs w:val="20"/>
          <w:lang w:eastAsia="zh-CN"/>
        </w:rPr>
      </w:pPr>
      <w:r w:rsidRPr="002F60D2">
        <w:rPr>
          <w:rFonts w:ascii="Times New Roman" w:eastAsiaTheme="minorEastAsia" w:hAnsi="Times New Roman" w:cs="Times New Roman"/>
          <w:b/>
          <w:color w:val="000000"/>
          <w:sz w:val="20"/>
          <w:szCs w:val="20"/>
          <w:lang w:eastAsia="zh-CN"/>
        </w:rPr>
        <w:t>Study area</w:t>
      </w:r>
    </w:p>
    <w:p w:rsidR="000C2B11" w:rsidRPr="002404D8" w:rsidRDefault="000C2B11" w:rsidP="00201B90">
      <w:pPr>
        <w:autoSpaceDE w:val="0"/>
        <w:autoSpaceDN w:val="0"/>
        <w:adjustRightInd w:val="0"/>
        <w:spacing w:after="0" w:line="240" w:lineRule="auto"/>
        <w:ind w:firstLine="360"/>
        <w:jc w:val="both"/>
        <w:rPr>
          <w:rFonts w:ascii="Times New Roman" w:hAnsi="Times New Roman" w:cs="Times New Roman"/>
          <w:sz w:val="20"/>
          <w:szCs w:val="20"/>
        </w:rPr>
      </w:pPr>
      <w:r w:rsidRPr="002404D8">
        <w:rPr>
          <w:rFonts w:ascii="Times New Roman" w:hAnsi="Times New Roman" w:cs="Times New Roman"/>
          <w:sz w:val="20"/>
          <w:szCs w:val="20"/>
        </w:rPr>
        <w:t>Hoa Binh is a mountainous province in the North West, situated 76km from Ha Noi. It borders Phu Tho in the North, Thanh Hoa and Ninh Binh in the South, Ha Tay and Ha Nam in the East and Son La in the West. The natural</w:t>
      </w:r>
      <w:r w:rsidR="001B3FB2" w:rsidRPr="002404D8">
        <w:rPr>
          <w:rFonts w:ascii="Times New Roman" w:hAnsi="Times New Roman" w:cs="Times New Roman"/>
          <w:sz w:val="20"/>
          <w:szCs w:val="20"/>
        </w:rPr>
        <w:t xml:space="preserve"> area of Hoa Binh province is nearly 460</w:t>
      </w:r>
      <w:r w:rsidRPr="002404D8">
        <w:rPr>
          <w:rFonts w:ascii="Times New Roman" w:hAnsi="Times New Roman" w:cs="Times New Roman"/>
          <w:sz w:val="20"/>
          <w:szCs w:val="20"/>
        </w:rPr>
        <w:t xml:space="preserve"> </w:t>
      </w:r>
      <w:r w:rsidR="001B3FB2" w:rsidRPr="002404D8">
        <w:rPr>
          <w:rFonts w:ascii="Times New Roman" w:hAnsi="Times New Roman" w:cs="Times New Roman"/>
          <w:sz w:val="20"/>
          <w:szCs w:val="20"/>
        </w:rPr>
        <w:t>000</w:t>
      </w:r>
      <w:r w:rsidRPr="002404D8">
        <w:rPr>
          <w:rFonts w:ascii="Times New Roman" w:hAnsi="Times New Roman" w:cs="Times New Roman"/>
          <w:sz w:val="20"/>
          <w:szCs w:val="20"/>
        </w:rPr>
        <w:t xml:space="preserve"> ha, and i</w:t>
      </w:r>
      <w:r w:rsidR="00B15B82" w:rsidRPr="002404D8">
        <w:rPr>
          <w:rFonts w:ascii="Times New Roman" w:hAnsi="Times New Roman" w:cs="Times New Roman"/>
          <w:sz w:val="20"/>
          <w:szCs w:val="20"/>
        </w:rPr>
        <w:t>ncludes: 10 districts, 1 town</w:t>
      </w:r>
      <w:r w:rsidRPr="002404D8">
        <w:rPr>
          <w:rFonts w:ascii="Times New Roman" w:hAnsi="Times New Roman" w:cs="Times New Roman"/>
          <w:sz w:val="20"/>
          <w:szCs w:val="20"/>
        </w:rPr>
        <w:t>, 212 communes, precincts, 1896 villages, 136.761 households (farmer</w:t>
      </w:r>
      <w:r w:rsidR="00806656">
        <w:rPr>
          <w:rFonts w:ascii="Times New Roman" w:hAnsi="Times New Roman" w:cs="Times New Roman"/>
          <w:sz w:val="20"/>
          <w:szCs w:val="20"/>
        </w:rPr>
        <w:t>s make up 80%) with more than 785</w:t>
      </w:r>
      <w:r w:rsidRPr="002404D8">
        <w:rPr>
          <w:rFonts w:ascii="Times New Roman" w:hAnsi="Times New Roman" w:cs="Times New Roman"/>
          <w:sz w:val="20"/>
          <w:szCs w:val="20"/>
        </w:rPr>
        <w:t xml:space="preserve"> 000 persons from different ethnicities such as Muong, Kinh, Thai, Tay, Dao, H'Mong and Chinese</w:t>
      </w:r>
      <w:r w:rsidR="00303F0F">
        <w:rPr>
          <w:rFonts w:ascii="Times New Roman" w:hAnsi="Times New Roman" w:cs="Times New Roman"/>
          <w:sz w:val="20"/>
          <w:szCs w:val="20"/>
        </w:rPr>
        <w:fldChar w:fldCharType="begin"/>
      </w:r>
      <w:r w:rsidR="00303F0F">
        <w:rPr>
          <w:rFonts w:ascii="Times New Roman" w:hAnsi="Times New Roman" w:cs="Times New Roman"/>
          <w:sz w:val="20"/>
          <w:szCs w:val="20"/>
        </w:rPr>
        <w:instrText xml:space="preserve"> ADDIN EN.CITE &lt;EndNote&gt;&lt;Cite&gt;&lt;Author&gt;Dam&lt;/Author&gt;&lt;RecNum&gt;65&lt;/RecNum&gt;&lt;DisplayText&gt;[20, 21]&lt;/DisplayText&gt;&lt;record&gt;&lt;rec-number&gt;65&lt;/rec-number&gt;&lt;foreign-keys&gt;&lt;key app="EN" db-id="e9w229ffkeprpyetvrzxzwfkd0ztza0xr9ew"&gt;65&lt;/key&gt;&lt;/foreign-keys&gt;&lt;ref-type name="Report"&gt;27&lt;/ref-type&gt;&lt;contributors&gt;&lt;authors&gt;&lt;author&gt;Bui Ngoc Dam&lt;/author&gt;&lt;/authors&gt;&lt;/contributors&gt;&lt;titles&gt;&lt;title&gt;Report&amp;#xD;on the Results of Land Allocation and&amp;#xD;Land Use after Forest Land Allocation&amp;#xD;in Hoa Binh Province&lt;/title&gt;&lt;/titles&gt;&lt;dates&gt;&lt;/dates&gt;&lt;publisher&gt;Hoa Binh Department for Agriculture and Rural Development&lt;/publisher&gt;&lt;urls&gt;&lt;/urls&gt;&lt;/record&gt;&lt;/Cite&gt;&lt;Cite&gt;&lt;Author&gt;Bình&lt;/Author&gt;&lt;Year&gt;2005&lt;/Year&gt;&lt;RecNum&gt;66&lt;/RecNum&gt;&lt;record&gt;&lt;rec-number&gt;66&lt;/rec-number&gt;&lt;foreign-keys&gt;&lt;key app="EN" db-id="e9w229ffkeprpyetvrzxzwfkd0ztza0xr9ew"&gt;66&lt;/key&gt;&lt;/foreign-keys&gt;&lt;ref-type name="Book"&gt;6&lt;/ref-type&gt;&lt;contributors&gt;&lt;authors&gt;&lt;author&gt;Ủy ban nhân dân tỉnh Hòa Bình&lt;/author&gt;&lt;/authors&gt;&lt;/contributors&gt;&lt;titles&gt;&lt;title&gt;Địa chí Hòa Bình&lt;/title&gt;&lt;/titles&gt;&lt;dates&gt;&lt;year&gt;2005&lt;/year&gt;&lt;/dates&gt;&lt;urls&gt;&lt;/urls&gt;&lt;/record&gt;&lt;/Cite&gt;&lt;/EndNote&gt;</w:instrText>
      </w:r>
      <w:r w:rsidR="00303F0F">
        <w:rPr>
          <w:rFonts w:ascii="Times New Roman" w:hAnsi="Times New Roman" w:cs="Times New Roman"/>
          <w:sz w:val="20"/>
          <w:szCs w:val="20"/>
        </w:rPr>
        <w:fldChar w:fldCharType="separate"/>
      </w:r>
      <w:r w:rsidR="00303F0F">
        <w:rPr>
          <w:rFonts w:ascii="Times New Roman" w:hAnsi="Times New Roman" w:cs="Times New Roman"/>
          <w:noProof/>
          <w:sz w:val="20"/>
          <w:szCs w:val="20"/>
        </w:rPr>
        <w:t>[</w:t>
      </w:r>
      <w:hyperlink w:anchor="_ENREF_20" w:tooltip="Dam,  #65" w:history="1">
        <w:r w:rsidR="00C5457C">
          <w:rPr>
            <w:rFonts w:ascii="Times New Roman" w:hAnsi="Times New Roman" w:cs="Times New Roman"/>
            <w:noProof/>
            <w:sz w:val="20"/>
            <w:szCs w:val="20"/>
          </w:rPr>
          <w:t>20</w:t>
        </w:r>
      </w:hyperlink>
      <w:r w:rsidR="00303F0F">
        <w:rPr>
          <w:rFonts w:ascii="Times New Roman" w:hAnsi="Times New Roman" w:cs="Times New Roman"/>
          <w:noProof/>
          <w:sz w:val="20"/>
          <w:szCs w:val="20"/>
        </w:rPr>
        <w:t xml:space="preserve">, </w:t>
      </w:r>
      <w:hyperlink w:anchor="_ENREF_21" w:tooltip="Bình, 2005 #66" w:history="1">
        <w:r w:rsidR="00C5457C">
          <w:rPr>
            <w:rFonts w:ascii="Times New Roman" w:hAnsi="Times New Roman" w:cs="Times New Roman"/>
            <w:noProof/>
            <w:sz w:val="20"/>
            <w:szCs w:val="20"/>
          </w:rPr>
          <w:t>21</w:t>
        </w:r>
      </w:hyperlink>
      <w:r w:rsidR="00303F0F">
        <w:rPr>
          <w:rFonts w:ascii="Times New Roman" w:hAnsi="Times New Roman" w:cs="Times New Roman"/>
          <w:noProof/>
          <w:sz w:val="20"/>
          <w:szCs w:val="20"/>
        </w:rPr>
        <w:t>]</w:t>
      </w:r>
      <w:r w:rsidR="00303F0F">
        <w:rPr>
          <w:rFonts w:ascii="Times New Roman" w:hAnsi="Times New Roman" w:cs="Times New Roman"/>
          <w:sz w:val="20"/>
          <w:szCs w:val="20"/>
        </w:rPr>
        <w:fldChar w:fldCharType="end"/>
      </w:r>
      <w:r w:rsidRPr="002404D8">
        <w:rPr>
          <w:rFonts w:ascii="Times New Roman" w:hAnsi="Times New Roman" w:cs="Times New Roman"/>
          <w:sz w:val="20"/>
          <w:szCs w:val="20"/>
        </w:rPr>
        <w:t>.</w:t>
      </w:r>
    </w:p>
    <w:p w:rsidR="00253891" w:rsidRPr="002404D8" w:rsidRDefault="00C11F25" w:rsidP="002F60D2">
      <w:pPr>
        <w:autoSpaceDE w:val="0"/>
        <w:autoSpaceDN w:val="0"/>
        <w:adjustRightInd w:val="0"/>
        <w:spacing w:after="0" w:line="240" w:lineRule="auto"/>
        <w:ind w:firstLine="360"/>
        <w:jc w:val="center"/>
        <w:rPr>
          <w:rFonts w:ascii="Times New Roman" w:hAnsi="Times New Roman" w:cs="Times New Roman"/>
          <w:sz w:val="20"/>
          <w:szCs w:val="20"/>
        </w:rPr>
      </w:pPr>
      <w:r w:rsidRPr="00382BAD">
        <w:rPr>
          <w:rFonts w:ascii="Times New Roman" w:hAnsi="Times New Roman" w:cs="Times New Roman"/>
          <w:noProof/>
          <w:spacing w:val="1"/>
          <w:sz w:val="24"/>
          <w:szCs w:val="24"/>
        </w:rPr>
        <w:drawing>
          <wp:inline distT="0" distB="0" distL="0" distR="0" wp14:anchorId="71FD63BA" wp14:editId="20E7D26E">
            <wp:extent cx="2004365" cy="14644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330" cy="1462997"/>
                    </a:xfrm>
                    <a:prstGeom prst="rect">
                      <a:avLst/>
                    </a:prstGeom>
                    <a:noFill/>
                    <a:ln>
                      <a:noFill/>
                    </a:ln>
                  </pic:spPr>
                </pic:pic>
              </a:graphicData>
            </a:graphic>
          </wp:inline>
        </w:drawing>
      </w:r>
    </w:p>
    <w:p w:rsidR="001B3FB2" w:rsidRPr="002404D8" w:rsidRDefault="001B3FB2" w:rsidP="001B3FB2">
      <w:pPr>
        <w:autoSpaceDE w:val="0"/>
        <w:autoSpaceDN w:val="0"/>
        <w:adjustRightInd w:val="0"/>
        <w:spacing w:after="0" w:line="240" w:lineRule="auto"/>
        <w:ind w:left="2160" w:firstLine="720"/>
        <w:jc w:val="both"/>
        <w:rPr>
          <w:rFonts w:ascii="Times New Roman" w:hAnsi="Times New Roman" w:cs="Times New Roman"/>
          <w:sz w:val="20"/>
          <w:szCs w:val="20"/>
        </w:rPr>
      </w:pPr>
      <w:r w:rsidRPr="002404D8">
        <w:rPr>
          <w:rFonts w:ascii="Times New Roman" w:hAnsi="Times New Roman" w:cs="Times New Roman"/>
          <w:sz w:val="20"/>
          <w:szCs w:val="20"/>
        </w:rPr>
        <w:t>Figure 1. The study area</w:t>
      </w:r>
    </w:p>
    <w:p w:rsidR="000C2B11" w:rsidRPr="002404D8" w:rsidRDefault="000C2B11" w:rsidP="00201B90">
      <w:pPr>
        <w:autoSpaceDE w:val="0"/>
        <w:autoSpaceDN w:val="0"/>
        <w:adjustRightInd w:val="0"/>
        <w:spacing w:after="0" w:line="240" w:lineRule="auto"/>
        <w:ind w:firstLine="360"/>
        <w:jc w:val="both"/>
        <w:rPr>
          <w:rFonts w:ascii="Times New Roman" w:hAnsi="Times New Roman" w:cs="Times New Roman"/>
          <w:sz w:val="20"/>
          <w:szCs w:val="20"/>
        </w:rPr>
      </w:pPr>
      <w:r w:rsidRPr="002404D8">
        <w:rPr>
          <w:rFonts w:ascii="Times New Roman" w:hAnsi="Times New Roman" w:cs="Times New Roman"/>
          <w:sz w:val="20"/>
          <w:szCs w:val="20"/>
        </w:rPr>
        <w:t xml:space="preserve">It is </w:t>
      </w:r>
      <w:r w:rsidR="001B3FB2" w:rsidRPr="002404D8">
        <w:rPr>
          <w:rFonts w:ascii="Times New Roman" w:hAnsi="Times New Roman" w:cs="Times New Roman"/>
          <w:sz w:val="20"/>
          <w:szCs w:val="20"/>
        </w:rPr>
        <w:t>nearly</w:t>
      </w:r>
      <w:r w:rsidRPr="002404D8">
        <w:rPr>
          <w:rFonts w:ascii="Times New Roman" w:hAnsi="Times New Roman" w:cs="Times New Roman"/>
          <w:sz w:val="20"/>
          <w:szCs w:val="20"/>
        </w:rPr>
        <w:t xml:space="preserve"> </w:t>
      </w:r>
      <w:r w:rsidR="001B3FB2" w:rsidRPr="002404D8">
        <w:rPr>
          <w:rFonts w:ascii="Times New Roman" w:hAnsi="Times New Roman" w:cs="Times New Roman"/>
          <w:sz w:val="20"/>
          <w:szCs w:val="20"/>
        </w:rPr>
        <w:t>30</w:t>
      </w:r>
      <w:r w:rsidRPr="002404D8">
        <w:rPr>
          <w:rFonts w:ascii="Times New Roman" w:hAnsi="Times New Roman" w:cs="Times New Roman"/>
          <w:sz w:val="20"/>
          <w:szCs w:val="20"/>
        </w:rPr>
        <w:t xml:space="preserve"> years since the beginning of the renovation policy implementation in the poor mountainous region, in which very many inhabitants’ life depends on shifting cultivation. Nowadays the social, cultural, economic environment and the living standards of the population in Hoa Binh province have considerably increased. Income per capita in </w:t>
      </w:r>
      <w:r w:rsidR="001B3FB2" w:rsidRPr="002404D8">
        <w:rPr>
          <w:rFonts w:ascii="Times New Roman" w:hAnsi="Times New Roman" w:cs="Times New Roman"/>
          <w:sz w:val="20"/>
          <w:szCs w:val="20"/>
        </w:rPr>
        <w:t>2010</w:t>
      </w:r>
      <w:r w:rsidRPr="002404D8">
        <w:rPr>
          <w:rFonts w:ascii="Times New Roman" w:hAnsi="Times New Roman" w:cs="Times New Roman"/>
          <w:sz w:val="20"/>
          <w:szCs w:val="20"/>
        </w:rPr>
        <w:t xml:space="preserve"> is up to </w:t>
      </w:r>
      <w:r w:rsidR="001B3FB2" w:rsidRPr="002404D8">
        <w:rPr>
          <w:rFonts w:ascii="Times New Roman" w:hAnsi="Times New Roman" w:cs="Times New Roman"/>
          <w:sz w:val="20"/>
          <w:szCs w:val="20"/>
        </w:rPr>
        <w:t>700</w:t>
      </w:r>
      <w:r w:rsidR="00303F0F">
        <w:rPr>
          <w:rFonts w:ascii="Times New Roman" w:hAnsi="Times New Roman" w:cs="Times New Roman"/>
          <w:sz w:val="20"/>
          <w:szCs w:val="20"/>
        </w:rPr>
        <w:t>$</w:t>
      </w:r>
      <w:r w:rsidR="00303F0F">
        <w:rPr>
          <w:rFonts w:ascii="Times New Roman" w:hAnsi="Times New Roman" w:cs="Times New Roman"/>
          <w:sz w:val="20"/>
          <w:szCs w:val="20"/>
        </w:rPr>
        <w:fldChar w:fldCharType="begin"/>
      </w:r>
      <w:r w:rsidR="00303F0F">
        <w:rPr>
          <w:rFonts w:ascii="Times New Roman" w:hAnsi="Times New Roman" w:cs="Times New Roman"/>
          <w:sz w:val="20"/>
          <w:szCs w:val="20"/>
        </w:rPr>
        <w:instrText xml:space="preserve"> ADDIN EN.CITE &lt;EndNote&gt;&lt;Cite&gt;&lt;Author&gt;Bình&lt;/Author&gt;&lt;RecNum&gt;64&lt;/RecNum&gt;&lt;DisplayText&gt;[22]&lt;/DisplayText&gt;&lt;record&gt;&lt;rec-number&gt;64&lt;/rec-number&gt;&lt;foreign-keys&gt;&lt;key app="EN" db-id="e9w229ffkeprpyetvrzxzwfkd0ztza0xr9ew"&gt;64&lt;/key&gt;&lt;/foreign-keys&gt;&lt;ref-type name="Book"&gt;6&lt;/ref-type&gt;&lt;contributors&gt;&lt;authors&gt;&lt;author&gt;Cục thống kê Hòa  Bình&lt;/author&gt;&lt;/authors&gt;&lt;/contributors&gt;&lt;titles&gt;&lt;title&gt;Niên giám thống kê tỉnh Hòa Bình 2010&lt;/title&gt;&lt;/titles&gt;&lt;dates&gt;&lt;/dates&gt;&lt;urls&gt;&lt;/urls&gt;&lt;/record&gt;&lt;/Cite&gt;&lt;/EndNote&gt;</w:instrText>
      </w:r>
      <w:r w:rsidR="00303F0F">
        <w:rPr>
          <w:rFonts w:ascii="Times New Roman" w:hAnsi="Times New Roman" w:cs="Times New Roman"/>
          <w:sz w:val="20"/>
          <w:szCs w:val="20"/>
        </w:rPr>
        <w:fldChar w:fldCharType="separate"/>
      </w:r>
      <w:r w:rsidR="00303F0F">
        <w:rPr>
          <w:rFonts w:ascii="Times New Roman" w:hAnsi="Times New Roman" w:cs="Times New Roman"/>
          <w:noProof/>
          <w:sz w:val="20"/>
          <w:szCs w:val="20"/>
        </w:rPr>
        <w:t>[</w:t>
      </w:r>
      <w:hyperlink w:anchor="_ENREF_22" w:tooltip="Bình,  #64" w:history="1">
        <w:r w:rsidR="00C5457C">
          <w:rPr>
            <w:rFonts w:ascii="Times New Roman" w:hAnsi="Times New Roman" w:cs="Times New Roman"/>
            <w:noProof/>
            <w:sz w:val="20"/>
            <w:szCs w:val="20"/>
          </w:rPr>
          <w:t>22</w:t>
        </w:r>
      </w:hyperlink>
      <w:r w:rsidR="00303F0F">
        <w:rPr>
          <w:rFonts w:ascii="Times New Roman" w:hAnsi="Times New Roman" w:cs="Times New Roman"/>
          <w:noProof/>
          <w:sz w:val="20"/>
          <w:szCs w:val="20"/>
        </w:rPr>
        <w:t>]</w:t>
      </w:r>
      <w:r w:rsidR="00303F0F">
        <w:rPr>
          <w:rFonts w:ascii="Times New Roman" w:hAnsi="Times New Roman" w:cs="Times New Roman"/>
          <w:sz w:val="20"/>
          <w:szCs w:val="20"/>
        </w:rPr>
        <w:fldChar w:fldCharType="end"/>
      </w:r>
      <w:r w:rsidRPr="002404D8">
        <w:rPr>
          <w:rFonts w:ascii="Times New Roman" w:hAnsi="Times New Roman" w:cs="Times New Roman"/>
          <w:sz w:val="20"/>
          <w:szCs w:val="20"/>
        </w:rPr>
        <w:t xml:space="preserve"> </w:t>
      </w:r>
      <w:r w:rsidR="00473F66" w:rsidRPr="002404D8">
        <w:rPr>
          <w:rFonts w:ascii="Times New Roman" w:hAnsi="Times New Roman" w:cs="Times New Roman"/>
          <w:sz w:val="20"/>
          <w:szCs w:val="20"/>
        </w:rPr>
        <w:t xml:space="preserve">. </w:t>
      </w:r>
      <w:r w:rsidRPr="002404D8">
        <w:rPr>
          <w:rFonts w:ascii="Times New Roman" w:hAnsi="Times New Roman" w:cs="Times New Roman"/>
          <w:sz w:val="20"/>
          <w:szCs w:val="20"/>
        </w:rPr>
        <w:t xml:space="preserve">The economic growth rate is </w:t>
      </w:r>
      <w:r w:rsidR="0038050A" w:rsidRPr="002404D8">
        <w:rPr>
          <w:rFonts w:ascii="Times New Roman" w:hAnsi="Times New Roman" w:cs="Times New Roman"/>
          <w:sz w:val="20"/>
          <w:szCs w:val="20"/>
        </w:rPr>
        <w:t xml:space="preserve">8.0%/year </w:t>
      </w:r>
      <w:r w:rsidRPr="002404D8">
        <w:rPr>
          <w:rFonts w:ascii="Times New Roman" w:hAnsi="Times New Roman" w:cs="Times New Roman"/>
          <w:sz w:val="20"/>
          <w:szCs w:val="20"/>
        </w:rPr>
        <w:t xml:space="preserve">in the period of </w:t>
      </w:r>
      <w:r w:rsidR="0038050A" w:rsidRPr="002404D8">
        <w:rPr>
          <w:rFonts w:ascii="Times New Roman" w:hAnsi="Times New Roman" w:cs="Times New Roman"/>
          <w:sz w:val="20"/>
          <w:szCs w:val="20"/>
        </w:rPr>
        <w:t>2001 - 2005 and 10.6</w:t>
      </w:r>
      <w:r w:rsidRPr="002404D8">
        <w:rPr>
          <w:rFonts w:ascii="Times New Roman" w:hAnsi="Times New Roman" w:cs="Times New Roman"/>
          <w:sz w:val="20"/>
          <w:szCs w:val="20"/>
        </w:rPr>
        <w:t xml:space="preserve">% in </w:t>
      </w:r>
      <w:r w:rsidR="0038050A" w:rsidRPr="002404D8">
        <w:rPr>
          <w:rFonts w:ascii="Times New Roman" w:hAnsi="Times New Roman" w:cs="Times New Roman"/>
          <w:sz w:val="20"/>
          <w:szCs w:val="20"/>
        </w:rPr>
        <w:t>2010</w:t>
      </w:r>
      <w:r w:rsidRPr="002404D8">
        <w:rPr>
          <w:rFonts w:ascii="Times New Roman" w:hAnsi="Times New Roman" w:cs="Times New Roman"/>
          <w:sz w:val="20"/>
          <w:szCs w:val="20"/>
        </w:rPr>
        <w:t xml:space="preserve">. But because of the </w:t>
      </w:r>
      <w:r w:rsidR="0038050A" w:rsidRPr="002404D8">
        <w:rPr>
          <w:rFonts w:ascii="Times New Roman" w:hAnsi="Times New Roman" w:cs="Times New Roman"/>
          <w:sz w:val="20"/>
          <w:szCs w:val="20"/>
        </w:rPr>
        <w:t xml:space="preserve">province’s low starting point </w:t>
      </w:r>
      <w:r w:rsidRPr="002404D8">
        <w:rPr>
          <w:rFonts w:ascii="Times New Roman" w:hAnsi="Times New Roman" w:cs="Times New Roman"/>
          <w:sz w:val="20"/>
          <w:szCs w:val="20"/>
        </w:rPr>
        <w:t xml:space="preserve"> due to a previous division of the province, poor infrastructure, low intellectual standard of the people, and slowness in developing natural advantages – the potential of land, mineral, tourist and labor resources has been insufficiently developed. Like other North -</w:t>
      </w:r>
      <w:r w:rsidR="00253891" w:rsidRPr="002404D8">
        <w:rPr>
          <w:rFonts w:ascii="Times New Roman" w:hAnsi="Times New Roman" w:cs="Times New Roman"/>
          <w:sz w:val="20"/>
          <w:szCs w:val="20"/>
        </w:rPr>
        <w:t xml:space="preserve"> </w:t>
      </w:r>
      <w:r w:rsidRPr="002404D8">
        <w:rPr>
          <w:rFonts w:ascii="Times New Roman" w:hAnsi="Times New Roman" w:cs="Times New Roman"/>
          <w:sz w:val="20"/>
          <w:szCs w:val="20"/>
        </w:rPr>
        <w:t>West provinces, mountainous Hoa Binh plays a vital role in conserving the ecological environment for the</w:t>
      </w:r>
      <w:r w:rsidR="00253891" w:rsidRPr="002404D8">
        <w:rPr>
          <w:rFonts w:ascii="Times New Roman" w:hAnsi="Times New Roman" w:cs="Times New Roman"/>
          <w:sz w:val="20"/>
          <w:szCs w:val="20"/>
        </w:rPr>
        <w:t xml:space="preserve"> </w:t>
      </w:r>
      <w:r w:rsidRPr="002404D8">
        <w:rPr>
          <w:rFonts w:ascii="Times New Roman" w:hAnsi="Times New Roman" w:cs="Times New Roman"/>
          <w:sz w:val="20"/>
          <w:szCs w:val="20"/>
        </w:rPr>
        <w:t>whole region and Northern, Central Northern Deltas, as well as supplying materials for timber processing,</w:t>
      </w:r>
      <w:r w:rsidR="00253891" w:rsidRPr="002404D8">
        <w:rPr>
          <w:rFonts w:ascii="Times New Roman" w:hAnsi="Times New Roman" w:cs="Times New Roman"/>
          <w:sz w:val="20"/>
          <w:szCs w:val="20"/>
        </w:rPr>
        <w:t xml:space="preserve"> </w:t>
      </w:r>
      <w:r w:rsidRPr="002404D8">
        <w:rPr>
          <w:rFonts w:ascii="Times New Roman" w:hAnsi="Times New Roman" w:cs="Times New Roman"/>
          <w:sz w:val="20"/>
          <w:szCs w:val="20"/>
        </w:rPr>
        <w:t>sugar-cane, fruits, industrial trees, milk, meat for domestic consumption and export. Hoa Binh forests continue</w:t>
      </w:r>
      <w:r w:rsidR="00253891" w:rsidRPr="002404D8">
        <w:rPr>
          <w:rFonts w:ascii="Times New Roman" w:hAnsi="Times New Roman" w:cs="Times New Roman"/>
          <w:sz w:val="20"/>
          <w:szCs w:val="20"/>
        </w:rPr>
        <w:t xml:space="preserve"> </w:t>
      </w:r>
      <w:r w:rsidRPr="002404D8">
        <w:rPr>
          <w:rFonts w:ascii="Times New Roman" w:hAnsi="Times New Roman" w:cs="Times New Roman"/>
          <w:sz w:val="20"/>
          <w:szCs w:val="20"/>
        </w:rPr>
        <w:t>to be essential in assuring a stable supply of water to Hoa Binh lake, in order to generate a considerable</w:t>
      </w:r>
      <w:r w:rsidR="00253891" w:rsidRPr="002404D8">
        <w:rPr>
          <w:rFonts w:ascii="Times New Roman" w:hAnsi="Times New Roman" w:cs="Times New Roman"/>
          <w:sz w:val="20"/>
          <w:szCs w:val="20"/>
        </w:rPr>
        <w:t xml:space="preserve"> </w:t>
      </w:r>
      <w:r w:rsidRPr="002404D8">
        <w:rPr>
          <w:rFonts w:ascii="Times New Roman" w:hAnsi="Times New Roman" w:cs="Times New Roman"/>
          <w:sz w:val="20"/>
          <w:szCs w:val="20"/>
        </w:rPr>
        <w:t>amount of electricity for the country’s industrialization and modernization</w:t>
      </w:r>
      <w:r w:rsidR="00303F0F">
        <w:rPr>
          <w:rFonts w:ascii="Times New Roman" w:hAnsi="Times New Roman" w:cs="Times New Roman"/>
          <w:sz w:val="20"/>
          <w:szCs w:val="20"/>
        </w:rPr>
        <w:fldChar w:fldCharType="begin"/>
      </w:r>
      <w:r w:rsidR="00303F0F">
        <w:rPr>
          <w:rFonts w:ascii="Times New Roman" w:hAnsi="Times New Roman" w:cs="Times New Roman"/>
          <w:sz w:val="20"/>
          <w:szCs w:val="20"/>
        </w:rPr>
        <w:instrText xml:space="preserve"> ADDIN EN.CITE &lt;EndNote&gt;&lt;Cite&gt;&lt;Author&gt;Dam&lt;/Author&gt;&lt;RecNum&gt;65&lt;/RecNum&gt;&lt;DisplayText&gt;[20]&lt;/DisplayText&gt;&lt;record&gt;&lt;rec-number&gt;65&lt;/rec-number&gt;&lt;foreign-keys&gt;&lt;key app="EN" db-id="e9w229ffkeprpyetvrzxzwfkd0ztza0xr9ew"&gt;65&lt;/key&gt;&lt;/foreign-keys&gt;&lt;ref-type name="Report"&gt;27&lt;/ref-type&gt;&lt;contributors&gt;&lt;authors&gt;&lt;author&gt;Bui Ngoc Dam&lt;/author&gt;&lt;/authors&gt;&lt;/contributors&gt;&lt;titles&gt;&lt;title&gt;Report&amp;#xD;on the Results of Land Allocation and&amp;#xD;Land Use after Forest Land Allocation&amp;#xD;in Hoa Binh Province&lt;/title&gt;&lt;/titles&gt;&lt;dates&gt;&lt;/dates&gt;&lt;publisher&gt;Hoa Binh Department for Agriculture and Rural Development&lt;/publisher&gt;&lt;urls&gt;&lt;/urls&gt;&lt;/record&gt;&lt;/Cite&gt;&lt;/EndNote&gt;</w:instrText>
      </w:r>
      <w:r w:rsidR="00303F0F">
        <w:rPr>
          <w:rFonts w:ascii="Times New Roman" w:hAnsi="Times New Roman" w:cs="Times New Roman"/>
          <w:sz w:val="20"/>
          <w:szCs w:val="20"/>
        </w:rPr>
        <w:fldChar w:fldCharType="separate"/>
      </w:r>
      <w:r w:rsidR="00303F0F">
        <w:rPr>
          <w:rFonts w:ascii="Times New Roman" w:hAnsi="Times New Roman" w:cs="Times New Roman"/>
          <w:noProof/>
          <w:sz w:val="20"/>
          <w:szCs w:val="20"/>
        </w:rPr>
        <w:t>[</w:t>
      </w:r>
      <w:hyperlink w:anchor="_ENREF_20" w:tooltip="Dam,  #65" w:history="1">
        <w:r w:rsidR="00C5457C">
          <w:rPr>
            <w:rFonts w:ascii="Times New Roman" w:hAnsi="Times New Roman" w:cs="Times New Roman"/>
            <w:noProof/>
            <w:sz w:val="20"/>
            <w:szCs w:val="20"/>
          </w:rPr>
          <w:t>20</w:t>
        </w:r>
      </w:hyperlink>
      <w:r w:rsidR="00303F0F">
        <w:rPr>
          <w:rFonts w:ascii="Times New Roman" w:hAnsi="Times New Roman" w:cs="Times New Roman"/>
          <w:noProof/>
          <w:sz w:val="20"/>
          <w:szCs w:val="20"/>
        </w:rPr>
        <w:t>]</w:t>
      </w:r>
      <w:r w:rsidR="00303F0F">
        <w:rPr>
          <w:rFonts w:ascii="Times New Roman" w:hAnsi="Times New Roman" w:cs="Times New Roman"/>
          <w:sz w:val="20"/>
          <w:szCs w:val="20"/>
        </w:rPr>
        <w:fldChar w:fldCharType="end"/>
      </w:r>
      <w:r w:rsidRPr="002404D8">
        <w:rPr>
          <w:rFonts w:ascii="Times New Roman" w:hAnsi="Times New Roman" w:cs="Times New Roman"/>
          <w:sz w:val="20"/>
          <w:szCs w:val="20"/>
        </w:rPr>
        <w:t>.</w:t>
      </w:r>
    </w:p>
    <w:p w:rsidR="0038050A" w:rsidRPr="002404D8" w:rsidRDefault="0038050A" w:rsidP="00201B90">
      <w:pPr>
        <w:autoSpaceDE w:val="0"/>
        <w:autoSpaceDN w:val="0"/>
        <w:adjustRightInd w:val="0"/>
        <w:spacing w:after="0" w:line="240" w:lineRule="auto"/>
        <w:ind w:firstLine="360"/>
        <w:jc w:val="both"/>
        <w:rPr>
          <w:rFonts w:ascii="Times New Roman" w:hAnsi="Times New Roman" w:cs="Times New Roman"/>
          <w:sz w:val="20"/>
          <w:szCs w:val="20"/>
        </w:rPr>
      </w:pPr>
    </w:p>
    <w:p w:rsidR="0038050A" w:rsidRPr="002F60D2" w:rsidRDefault="00C204B9" w:rsidP="0038050A">
      <w:pPr>
        <w:pStyle w:val="ListParagraph"/>
        <w:numPr>
          <w:ilvl w:val="0"/>
          <w:numId w:val="3"/>
        </w:numPr>
        <w:autoSpaceDE w:val="0"/>
        <w:autoSpaceDN w:val="0"/>
        <w:adjustRightInd w:val="0"/>
        <w:jc w:val="both"/>
        <w:rPr>
          <w:rFonts w:ascii="Times New Roman" w:eastAsiaTheme="minorEastAsia" w:hAnsi="Times New Roman" w:cs="Times New Roman"/>
          <w:b/>
          <w:color w:val="000000"/>
          <w:sz w:val="20"/>
          <w:szCs w:val="20"/>
          <w:lang w:eastAsia="zh-CN"/>
        </w:rPr>
      </w:pPr>
      <w:r w:rsidRPr="002F60D2">
        <w:rPr>
          <w:rFonts w:ascii="Times New Roman" w:eastAsiaTheme="minorEastAsia" w:hAnsi="Times New Roman" w:cs="Times New Roman"/>
          <w:b/>
          <w:color w:val="000000"/>
          <w:sz w:val="20"/>
          <w:szCs w:val="20"/>
          <w:lang w:eastAsia="zh-CN"/>
        </w:rPr>
        <w:t>Data</w:t>
      </w:r>
    </w:p>
    <w:p w:rsidR="007506E7" w:rsidRPr="002404D8" w:rsidRDefault="00C204B9" w:rsidP="0038050A">
      <w:pPr>
        <w:autoSpaceDE w:val="0"/>
        <w:autoSpaceDN w:val="0"/>
        <w:adjustRightInd w:val="0"/>
        <w:ind w:firstLine="360"/>
        <w:jc w:val="both"/>
        <w:rPr>
          <w:rFonts w:ascii="Times New Roman" w:hAnsi="Times New Roman" w:cs="Times New Roman"/>
          <w:sz w:val="20"/>
          <w:szCs w:val="20"/>
        </w:rPr>
      </w:pPr>
      <w:r w:rsidRPr="002404D8">
        <w:rPr>
          <w:rFonts w:ascii="Times New Roman" w:hAnsi="Times New Roman" w:cs="Times New Roman"/>
          <w:sz w:val="20"/>
          <w:szCs w:val="20"/>
        </w:rPr>
        <w:t xml:space="preserve">The data </w:t>
      </w:r>
      <w:r w:rsidR="00811F42" w:rsidRPr="002404D8">
        <w:rPr>
          <w:rFonts w:ascii="Times New Roman" w:hAnsi="Times New Roman" w:cs="Times New Roman"/>
          <w:sz w:val="20"/>
          <w:szCs w:val="20"/>
        </w:rPr>
        <w:t xml:space="preserve"> </w:t>
      </w:r>
      <w:r w:rsidRPr="002404D8">
        <w:rPr>
          <w:rFonts w:ascii="Times New Roman" w:hAnsi="Times New Roman" w:cs="Times New Roman"/>
          <w:sz w:val="20"/>
          <w:szCs w:val="20"/>
        </w:rPr>
        <w:t xml:space="preserve">selection </w:t>
      </w:r>
      <w:r w:rsidR="00811F42" w:rsidRPr="002404D8">
        <w:rPr>
          <w:rFonts w:ascii="Times New Roman" w:hAnsi="Times New Roman" w:cs="Times New Roman"/>
          <w:sz w:val="20"/>
          <w:szCs w:val="20"/>
        </w:rPr>
        <w:t xml:space="preserve"> </w:t>
      </w:r>
      <w:r w:rsidRPr="002404D8">
        <w:rPr>
          <w:rFonts w:ascii="Times New Roman" w:hAnsi="Times New Roman" w:cs="Times New Roman"/>
          <w:sz w:val="20"/>
          <w:szCs w:val="20"/>
        </w:rPr>
        <w:t>is a critical step in change detection studies. The acquisition period (i. e., season, month) of multidate imagery is an important parameter to consider in image selection because it is directly related to</w:t>
      </w:r>
      <w:r w:rsidR="0038050A" w:rsidRPr="002404D8">
        <w:rPr>
          <w:rFonts w:ascii="Times New Roman" w:hAnsi="Times New Roman" w:cs="Times New Roman"/>
          <w:sz w:val="20"/>
          <w:szCs w:val="20"/>
        </w:rPr>
        <w:t xml:space="preserve"> </w:t>
      </w:r>
      <w:r w:rsidRPr="002404D8">
        <w:rPr>
          <w:rFonts w:ascii="Times New Roman" w:hAnsi="Times New Roman" w:cs="Times New Roman"/>
          <w:sz w:val="20"/>
          <w:szCs w:val="20"/>
        </w:rPr>
        <w:t>phenology, climatic conditions, and solar angle. A careful selection of multidate images is therefore needed in order to minimize the effects of these factors</w:t>
      </w:r>
      <w:r w:rsidR="003B72C2">
        <w:rPr>
          <w:rFonts w:ascii="Times New Roman" w:hAnsi="Times New Roman" w:cs="Times New Roman"/>
          <w:sz w:val="20"/>
          <w:szCs w:val="20"/>
        </w:rPr>
        <w:t xml:space="preserve"> </w:t>
      </w:r>
      <w:r w:rsidR="003B72C2">
        <w:rPr>
          <w:rFonts w:ascii="Times New Roman" w:hAnsi="Times New Roman" w:cs="Times New Roman"/>
          <w:sz w:val="20"/>
          <w:szCs w:val="20"/>
        </w:rPr>
        <w:fldChar w:fldCharType="begin"/>
      </w:r>
      <w:r w:rsidR="003B72C2">
        <w:rPr>
          <w:rFonts w:ascii="Times New Roman" w:hAnsi="Times New Roman" w:cs="Times New Roman"/>
          <w:sz w:val="20"/>
          <w:szCs w:val="20"/>
        </w:rPr>
        <w:instrText xml:space="preserve"> ADDIN EN.CITE &lt;EndNote&gt;&lt;Cite&gt;&lt;RecNum&gt;78&lt;/RecNum&gt;&lt;DisplayText&gt;[16]&lt;/DisplayText&gt;&lt;record&gt;&lt;rec-number&gt;78&lt;/rec-number&gt;&lt;foreign-keys&gt;&lt;key app="EN" db-id="e9w229ffkeprpyetvrzxzwfkd0ztza0xr9ew"&gt;78&lt;/key&gt;&lt;/foreign-keys&gt;&lt;ref-type name="Journal Article"&gt;17&lt;/ref-type&gt;&lt;contributors&gt;&lt;/contributors&gt;&lt;titles&gt;&lt;title&gt;A. Singh, Digital Change Detection Techniques using Remotely-Sensed Data, Int.J.Remote Sens. 10 (1989), pp. 989-1003.&lt;/title&gt;&lt;/titles&gt;&lt;dates&gt;&lt;/dates&gt;&lt;urls&gt;&lt;/urls&gt;&lt;/record&gt;&lt;/Cite&gt;&lt;/EndNote&gt;</w:instrText>
      </w:r>
      <w:r w:rsidR="003B72C2">
        <w:rPr>
          <w:rFonts w:ascii="Times New Roman" w:hAnsi="Times New Roman" w:cs="Times New Roman"/>
          <w:sz w:val="20"/>
          <w:szCs w:val="20"/>
        </w:rPr>
        <w:fldChar w:fldCharType="separate"/>
      </w:r>
      <w:r w:rsidR="003B72C2">
        <w:rPr>
          <w:rFonts w:ascii="Times New Roman" w:hAnsi="Times New Roman" w:cs="Times New Roman"/>
          <w:noProof/>
          <w:sz w:val="20"/>
          <w:szCs w:val="20"/>
        </w:rPr>
        <w:t>[</w:t>
      </w:r>
      <w:hyperlink w:anchor="_ENREF_16" w:tooltip=",  #78" w:history="1">
        <w:r w:rsidR="00C5457C">
          <w:rPr>
            <w:rFonts w:ascii="Times New Roman" w:hAnsi="Times New Roman" w:cs="Times New Roman"/>
            <w:noProof/>
            <w:sz w:val="20"/>
            <w:szCs w:val="20"/>
          </w:rPr>
          <w:t>16</w:t>
        </w:r>
      </w:hyperlink>
      <w:r w:rsidR="003B72C2">
        <w:rPr>
          <w:rFonts w:ascii="Times New Roman" w:hAnsi="Times New Roman" w:cs="Times New Roman"/>
          <w:noProof/>
          <w:sz w:val="20"/>
          <w:szCs w:val="20"/>
        </w:rPr>
        <w:t>]</w:t>
      </w:r>
      <w:r w:rsidR="003B72C2">
        <w:rPr>
          <w:rFonts w:ascii="Times New Roman" w:hAnsi="Times New Roman" w:cs="Times New Roman"/>
          <w:sz w:val="20"/>
          <w:szCs w:val="20"/>
        </w:rPr>
        <w:fldChar w:fldCharType="end"/>
      </w:r>
      <w:r w:rsidRPr="002404D8">
        <w:rPr>
          <w:rFonts w:ascii="Times New Roman" w:hAnsi="Times New Roman" w:cs="Times New Roman"/>
          <w:sz w:val="20"/>
          <w:szCs w:val="20"/>
        </w:rPr>
        <w:t xml:space="preserve">. In the North of Vietnam, </w:t>
      </w:r>
      <w:r w:rsidR="0038050A" w:rsidRPr="002404D8">
        <w:rPr>
          <w:rFonts w:ascii="Times New Roman" w:hAnsi="Times New Roman" w:cs="Times New Roman"/>
          <w:sz w:val="20"/>
          <w:szCs w:val="20"/>
        </w:rPr>
        <w:t>some types of</w:t>
      </w:r>
      <w:r w:rsidRPr="002404D8">
        <w:rPr>
          <w:rFonts w:ascii="Times New Roman" w:hAnsi="Times New Roman" w:cs="Times New Roman"/>
          <w:sz w:val="20"/>
          <w:szCs w:val="20"/>
        </w:rPr>
        <w:t xml:space="preserve"> forests fallen in winter; therefore,</w:t>
      </w:r>
      <w:r w:rsidR="003B72C2">
        <w:rPr>
          <w:rFonts w:ascii="Times New Roman" w:hAnsi="Times New Roman" w:cs="Times New Roman"/>
          <w:sz w:val="20"/>
          <w:szCs w:val="20"/>
        </w:rPr>
        <w:t xml:space="preserve"> two Landsat TM images acquired</w:t>
      </w:r>
      <w:r w:rsidRPr="002404D8">
        <w:rPr>
          <w:rFonts w:ascii="Times New Roman" w:hAnsi="Times New Roman" w:cs="Times New Roman"/>
          <w:sz w:val="20"/>
          <w:szCs w:val="20"/>
        </w:rPr>
        <w:t xml:space="preserve"> the same season are used for </w:t>
      </w:r>
      <w:r w:rsidR="003B72C2">
        <w:rPr>
          <w:rFonts w:ascii="Times New Roman" w:hAnsi="Times New Roman" w:cs="Times New Roman"/>
          <w:sz w:val="20"/>
          <w:szCs w:val="20"/>
        </w:rPr>
        <w:t>calculation NDVI indices</w:t>
      </w:r>
      <w:r w:rsidR="00AC33A5">
        <w:rPr>
          <w:rFonts w:ascii="Times New Roman" w:hAnsi="Times New Roman" w:cs="Times New Roman"/>
          <w:sz w:val="20"/>
          <w:szCs w:val="20"/>
        </w:rPr>
        <w:t xml:space="preserve"> and classification</w:t>
      </w:r>
      <w:r w:rsidRPr="002404D8">
        <w:rPr>
          <w:rFonts w:ascii="Times New Roman" w:hAnsi="Times New Roman" w:cs="Times New Roman"/>
          <w:sz w:val="20"/>
          <w:szCs w:val="20"/>
        </w:rPr>
        <w:t>.</w:t>
      </w:r>
    </w:p>
    <w:p w:rsidR="00095727" w:rsidRPr="002404D8" w:rsidRDefault="007506E7" w:rsidP="0038050A">
      <w:pPr>
        <w:autoSpaceDE w:val="0"/>
        <w:autoSpaceDN w:val="0"/>
        <w:adjustRightInd w:val="0"/>
        <w:ind w:firstLine="360"/>
        <w:jc w:val="both"/>
        <w:rPr>
          <w:rFonts w:ascii="Times New Roman" w:eastAsiaTheme="minorEastAsia" w:hAnsi="Times New Roman" w:cs="Times New Roman"/>
          <w:color w:val="000000"/>
          <w:sz w:val="20"/>
          <w:szCs w:val="20"/>
          <w:lang w:eastAsia="zh-CN"/>
        </w:rPr>
      </w:pPr>
      <w:r w:rsidRPr="002404D8">
        <w:rPr>
          <w:rFonts w:ascii="Times New Roman" w:hAnsi="Times New Roman" w:cs="Times New Roman"/>
          <w:sz w:val="20"/>
          <w:szCs w:val="20"/>
        </w:rPr>
        <w:lastRenderedPageBreak/>
        <w:t>Table 1. Parameters of Landsat TM</w:t>
      </w:r>
      <w:r w:rsidR="00C204B9" w:rsidRPr="002404D8">
        <w:rPr>
          <w:rFonts w:ascii="Times New Roman" w:hAnsi="Times New Roman" w:cs="Times New Roman"/>
          <w:sz w:val="20"/>
          <w:szCs w:val="20"/>
        </w:rPr>
        <w:t xml:space="preserve">  </w:t>
      </w:r>
      <w:r w:rsidRPr="002404D8">
        <w:rPr>
          <w:rFonts w:ascii="Times New Roman" w:hAnsi="Times New Roman" w:cs="Times New Roman"/>
          <w:sz w:val="20"/>
          <w:szCs w:val="20"/>
        </w:rPr>
        <w:tab/>
      </w:r>
      <w:r w:rsidRPr="002404D8">
        <w:rPr>
          <w:rFonts w:ascii="Times New Roman" w:hAnsi="Times New Roman" w:cs="Times New Roman"/>
          <w:sz w:val="20"/>
          <w:szCs w:val="20"/>
        </w:rPr>
        <w:tab/>
      </w:r>
      <w:r w:rsidRPr="002404D8">
        <w:rPr>
          <w:rFonts w:ascii="Times New Roman" w:hAnsi="Times New Roman" w:cs="Times New Roman"/>
          <w:sz w:val="20"/>
          <w:szCs w:val="20"/>
        </w:rPr>
        <w:tab/>
        <w:t>Table 2. Data set used</w:t>
      </w:r>
    </w:p>
    <w:tbl>
      <w:tblPr>
        <w:tblStyle w:val="TableGrid"/>
        <w:tblpPr w:leftFromText="180" w:rightFromText="180" w:vertAnchor="text" w:horzAnchor="page" w:tblpX="5968" w:tblpY="144"/>
        <w:tblW w:w="0" w:type="auto"/>
        <w:tblLook w:val="04A0" w:firstRow="1" w:lastRow="0" w:firstColumn="1" w:lastColumn="0" w:noHBand="0" w:noVBand="1"/>
      </w:tblPr>
      <w:tblGrid>
        <w:gridCol w:w="1503"/>
        <w:gridCol w:w="1440"/>
        <w:gridCol w:w="1985"/>
      </w:tblGrid>
      <w:tr w:rsidR="00F86946" w:rsidRPr="003B72C2" w:rsidTr="003B72C2">
        <w:trPr>
          <w:trHeight w:val="200"/>
        </w:trPr>
        <w:tc>
          <w:tcPr>
            <w:tcW w:w="1503"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Dat</w:t>
            </w:r>
            <w:r w:rsidR="002F60D2">
              <w:rPr>
                <w:rFonts w:ascii="Times New Roman" w:hAnsi="Times New Roman" w:cs="Times New Roman"/>
                <w:sz w:val="16"/>
                <w:szCs w:val="16"/>
              </w:rPr>
              <w:t>ư</w:t>
            </w:r>
            <w:r w:rsidRPr="003B72C2">
              <w:rPr>
                <w:rFonts w:ascii="Times New Roman" w:hAnsi="Times New Roman" w:cs="Times New Roman"/>
                <w:sz w:val="16"/>
                <w:szCs w:val="16"/>
              </w:rPr>
              <w:t>a</w:t>
            </w:r>
          </w:p>
        </w:tc>
        <w:tc>
          <w:tcPr>
            <w:tcW w:w="1440"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Acquisition date</w:t>
            </w:r>
          </w:p>
        </w:tc>
        <w:tc>
          <w:tcPr>
            <w:tcW w:w="1985"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Purpose</w:t>
            </w:r>
          </w:p>
        </w:tc>
      </w:tr>
      <w:tr w:rsidR="00F86946" w:rsidRPr="003B72C2" w:rsidTr="003B72C2">
        <w:trPr>
          <w:trHeight w:val="419"/>
        </w:trPr>
        <w:tc>
          <w:tcPr>
            <w:tcW w:w="1503"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Landsat TM</w:t>
            </w:r>
          </w:p>
        </w:tc>
        <w:tc>
          <w:tcPr>
            <w:tcW w:w="1440"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2009/5/11 and 4/6/1994</w:t>
            </w:r>
          </w:p>
        </w:tc>
        <w:tc>
          <w:tcPr>
            <w:tcW w:w="1985"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Computing NDVI</w:t>
            </w:r>
          </w:p>
          <w:p w:rsidR="00F76BFB" w:rsidRPr="003B72C2" w:rsidRDefault="00F76BFB"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Producing land cover maps</w:t>
            </w:r>
          </w:p>
        </w:tc>
      </w:tr>
      <w:tr w:rsidR="00F86946" w:rsidRPr="003B72C2" w:rsidTr="003B72C2">
        <w:trPr>
          <w:trHeight w:val="409"/>
        </w:trPr>
        <w:tc>
          <w:tcPr>
            <w:tcW w:w="1503"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Topographic maps</w:t>
            </w:r>
          </w:p>
        </w:tc>
        <w:tc>
          <w:tcPr>
            <w:tcW w:w="1440"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2000</w:t>
            </w:r>
          </w:p>
        </w:tc>
        <w:tc>
          <w:tcPr>
            <w:tcW w:w="1985"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Geometric correction</w:t>
            </w:r>
          </w:p>
        </w:tc>
      </w:tr>
      <w:tr w:rsidR="00F86946" w:rsidRPr="003B72C2" w:rsidTr="003B72C2">
        <w:trPr>
          <w:trHeight w:val="208"/>
        </w:trPr>
        <w:tc>
          <w:tcPr>
            <w:tcW w:w="1503"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Aerial photos</w:t>
            </w:r>
          </w:p>
        </w:tc>
        <w:tc>
          <w:tcPr>
            <w:tcW w:w="1440"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1993, 1994</w:t>
            </w:r>
          </w:p>
        </w:tc>
        <w:tc>
          <w:tcPr>
            <w:tcW w:w="1985" w:type="dxa"/>
          </w:tcPr>
          <w:p w:rsidR="00F86946" w:rsidRPr="003B72C2" w:rsidRDefault="00F76BFB"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Collecting samples</w:t>
            </w:r>
          </w:p>
          <w:p w:rsidR="003B72C2" w:rsidRPr="003B72C2" w:rsidRDefault="003B72C2"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Validation</w:t>
            </w:r>
          </w:p>
          <w:p w:rsidR="003B72C2" w:rsidRPr="003B72C2" w:rsidRDefault="003B72C2"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Identifying thresholds</w:t>
            </w:r>
          </w:p>
        </w:tc>
      </w:tr>
      <w:tr w:rsidR="00F86946" w:rsidRPr="003B72C2" w:rsidTr="003B72C2">
        <w:trPr>
          <w:trHeight w:val="208"/>
        </w:trPr>
        <w:tc>
          <w:tcPr>
            <w:tcW w:w="1503"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Land use maps</w:t>
            </w:r>
          </w:p>
        </w:tc>
        <w:tc>
          <w:tcPr>
            <w:tcW w:w="1440"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2008- 2010</w:t>
            </w:r>
          </w:p>
        </w:tc>
        <w:tc>
          <w:tcPr>
            <w:tcW w:w="1985" w:type="dxa"/>
          </w:tcPr>
          <w:p w:rsidR="003B72C2" w:rsidRPr="003B72C2" w:rsidRDefault="003B72C2" w:rsidP="003B72C2">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Collecting samples</w:t>
            </w:r>
          </w:p>
          <w:p w:rsidR="003B72C2" w:rsidRPr="003B72C2" w:rsidRDefault="003B72C2" w:rsidP="003B72C2">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Validation</w:t>
            </w:r>
          </w:p>
          <w:p w:rsidR="00F86946" w:rsidRPr="003B72C2" w:rsidRDefault="003B72C2" w:rsidP="003B72C2">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Identifying thresholds</w:t>
            </w:r>
          </w:p>
        </w:tc>
      </w:tr>
      <w:tr w:rsidR="00F86946" w:rsidRPr="003B72C2" w:rsidTr="003B72C2">
        <w:trPr>
          <w:trHeight w:val="208"/>
        </w:trPr>
        <w:tc>
          <w:tcPr>
            <w:tcW w:w="1503" w:type="dxa"/>
          </w:tcPr>
          <w:p w:rsidR="00F86946" w:rsidRPr="003B72C2" w:rsidRDefault="00F86946" w:rsidP="007506E7">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 xml:space="preserve">Field </w:t>
            </w:r>
            <w:r w:rsidR="007506E7" w:rsidRPr="003B72C2">
              <w:rPr>
                <w:rFonts w:ascii="Times New Roman" w:hAnsi="Times New Roman" w:cs="Times New Roman"/>
                <w:sz w:val="16"/>
                <w:szCs w:val="16"/>
              </w:rPr>
              <w:t>observation</w:t>
            </w:r>
          </w:p>
        </w:tc>
        <w:tc>
          <w:tcPr>
            <w:tcW w:w="1440" w:type="dxa"/>
          </w:tcPr>
          <w:p w:rsidR="00F86946" w:rsidRPr="003B72C2" w:rsidRDefault="00F86946" w:rsidP="00F86946">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2013</w:t>
            </w:r>
          </w:p>
        </w:tc>
        <w:tc>
          <w:tcPr>
            <w:tcW w:w="1985" w:type="dxa"/>
          </w:tcPr>
          <w:p w:rsidR="003B72C2" w:rsidRPr="003B72C2" w:rsidRDefault="003B72C2" w:rsidP="003B72C2">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Collecting samples</w:t>
            </w:r>
          </w:p>
          <w:p w:rsidR="003B72C2" w:rsidRPr="003B72C2" w:rsidRDefault="003B72C2" w:rsidP="003B72C2">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Validation</w:t>
            </w:r>
          </w:p>
          <w:p w:rsidR="00F86946" w:rsidRPr="003B72C2" w:rsidRDefault="003B72C2" w:rsidP="003B72C2">
            <w:pPr>
              <w:autoSpaceDE w:val="0"/>
              <w:autoSpaceDN w:val="0"/>
              <w:adjustRightInd w:val="0"/>
              <w:jc w:val="both"/>
              <w:rPr>
                <w:rFonts w:ascii="Times New Roman" w:hAnsi="Times New Roman" w:cs="Times New Roman"/>
                <w:sz w:val="16"/>
                <w:szCs w:val="16"/>
              </w:rPr>
            </w:pPr>
            <w:r w:rsidRPr="003B72C2">
              <w:rPr>
                <w:rFonts w:ascii="Times New Roman" w:hAnsi="Times New Roman" w:cs="Times New Roman"/>
                <w:sz w:val="16"/>
                <w:szCs w:val="16"/>
              </w:rPr>
              <w:t>Identifying thresholds</w:t>
            </w:r>
          </w:p>
        </w:tc>
      </w:tr>
    </w:tbl>
    <w:p w:rsidR="00F86946" w:rsidRPr="002404D8" w:rsidRDefault="00F86946" w:rsidP="00201B90">
      <w:pPr>
        <w:autoSpaceDE w:val="0"/>
        <w:autoSpaceDN w:val="0"/>
        <w:adjustRightInd w:val="0"/>
        <w:spacing w:after="0" w:line="240" w:lineRule="auto"/>
        <w:ind w:firstLine="360"/>
        <w:jc w:val="both"/>
        <w:rPr>
          <w:rFonts w:ascii="Times New Roman" w:hAnsi="Times New Roman" w:cs="Times New Roman"/>
          <w:sz w:val="20"/>
          <w:szCs w:val="20"/>
        </w:rPr>
      </w:pPr>
      <w:r w:rsidRPr="002404D8">
        <w:rPr>
          <w:rFonts w:ascii="Times New Roman" w:hAnsi="Times New Roman" w:cs="Times New Roman"/>
          <w:noProof/>
          <w:sz w:val="20"/>
          <w:szCs w:val="20"/>
        </w:rPr>
        <w:t xml:space="preserve"> </w:t>
      </w:r>
      <w:r w:rsidR="00095727" w:rsidRPr="002404D8">
        <w:rPr>
          <w:rFonts w:ascii="Times New Roman" w:hAnsi="Times New Roman" w:cs="Times New Roman"/>
          <w:noProof/>
          <w:sz w:val="20"/>
          <w:szCs w:val="20"/>
        </w:rPr>
        <w:drawing>
          <wp:inline distT="0" distB="0" distL="0" distR="0" wp14:anchorId="0AC53407" wp14:editId="4A69A61E">
            <wp:extent cx="2527610" cy="15683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611" cy="1567093"/>
                    </a:xfrm>
                    <a:prstGeom prst="rect">
                      <a:avLst/>
                    </a:prstGeom>
                    <a:noFill/>
                    <a:ln>
                      <a:noFill/>
                    </a:ln>
                  </pic:spPr>
                </pic:pic>
              </a:graphicData>
            </a:graphic>
          </wp:inline>
        </w:drawing>
      </w:r>
    </w:p>
    <w:p w:rsidR="00095727" w:rsidRPr="002404D8" w:rsidRDefault="00095727" w:rsidP="00201B90">
      <w:pPr>
        <w:autoSpaceDE w:val="0"/>
        <w:autoSpaceDN w:val="0"/>
        <w:adjustRightInd w:val="0"/>
        <w:spacing w:after="0" w:line="240" w:lineRule="auto"/>
        <w:ind w:firstLine="360"/>
        <w:jc w:val="both"/>
        <w:rPr>
          <w:rFonts w:ascii="Times New Roman" w:hAnsi="Times New Roman" w:cs="Times New Roman"/>
          <w:sz w:val="20"/>
          <w:szCs w:val="20"/>
        </w:rPr>
      </w:pPr>
    </w:p>
    <w:p w:rsidR="00AC33A5" w:rsidRDefault="00AC33A5" w:rsidP="00B6311E">
      <w:pPr>
        <w:autoSpaceDE w:val="0"/>
        <w:autoSpaceDN w:val="0"/>
        <w:adjustRightInd w:val="0"/>
        <w:spacing w:after="0" w:line="240" w:lineRule="auto"/>
        <w:ind w:firstLine="360"/>
        <w:jc w:val="both"/>
        <w:rPr>
          <w:rFonts w:ascii="Times New Roman" w:hAnsi="Times New Roman" w:cs="Times New Roman"/>
          <w:sz w:val="20"/>
          <w:szCs w:val="20"/>
        </w:rPr>
      </w:pPr>
    </w:p>
    <w:p w:rsidR="00B6311E" w:rsidRPr="002404D8" w:rsidRDefault="00C204B9" w:rsidP="00B6311E">
      <w:pPr>
        <w:autoSpaceDE w:val="0"/>
        <w:autoSpaceDN w:val="0"/>
        <w:adjustRightInd w:val="0"/>
        <w:spacing w:after="0" w:line="240" w:lineRule="auto"/>
        <w:ind w:firstLine="360"/>
        <w:jc w:val="both"/>
        <w:rPr>
          <w:rFonts w:ascii="Times New Roman" w:hAnsi="Times New Roman" w:cs="Times New Roman"/>
          <w:sz w:val="20"/>
          <w:szCs w:val="20"/>
        </w:rPr>
      </w:pPr>
      <w:r w:rsidRPr="002404D8">
        <w:rPr>
          <w:rFonts w:ascii="Times New Roman" w:hAnsi="Times New Roman" w:cs="Times New Roman"/>
          <w:sz w:val="20"/>
          <w:szCs w:val="20"/>
        </w:rPr>
        <w:t>Besides, historical aerial photos and to</w:t>
      </w:r>
      <w:r w:rsidR="003B72C2">
        <w:rPr>
          <w:rFonts w:ascii="Times New Roman" w:hAnsi="Times New Roman" w:cs="Times New Roman"/>
          <w:sz w:val="20"/>
          <w:szCs w:val="20"/>
        </w:rPr>
        <w:t>po</w:t>
      </w:r>
      <w:r w:rsidRPr="002404D8">
        <w:rPr>
          <w:rFonts w:ascii="Times New Roman" w:hAnsi="Times New Roman" w:cs="Times New Roman"/>
          <w:sz w:val="20"/>
          <w:szCs w:val="20"/>
        </w:rPr>
        <w:t>graph</w:t>
      </w:r>
      <w:r w:rsidR="003B72C2">
        <w:rPr>
          <w:rFonts w:ascii="Times New Roman" w:hAnsi="Times New Roman" w:cs="Times New Roman"/>
          <w:sz w:val="20"/>
          <w:szCs w:val="20"/>
        </w:rPr>
        <w:t xml:space="preserve">ic </w:t>
      </w:r>
      <w:r w:rsidR="00095727" w:rsidRPr="002404D8">
        <w:rPr>
          <w:rFonts w:ascii="Times New Roman" w:hAnsi="Times New Roman" w:cs="Times New Roman"/>
          <w:sz w:val="20"/>
          <w:szCs w:val="20"/>
        </w:rPr>
        <w:t>maps, land use maps</w:t>
      </w:r>
      <w:r w:rsidR="00F86946" w:rsidRPr="002404D8">
        <w:rPr>
          <w:rFonts w:ascii="Times New Roman" w:hAnsi="Times New Roman" w:cs="Times New Roman"/>
          <w:sz w:val="20"/>
          <w:szCs w:val="20"/>
        </w:rPr>
        <w:t xml:space="preserve"> </w:t>
      </w:r>
      <w:r w:rsidR="00E54E05" w:rsidRPr="002404D8">
        <w:rPr>
          <w:rFonts w:ascii="Times New Roman" w:hAnsi="Times New Roman" w:cs="Times New Roman"/>
          <w:sz w:val="20"/>
          <w:szCs w:val="20"/>
        </w:rPr>
        <w:t xml:space="preserve">are referenced </w:t>
      </w:r>
      <w:r w:rsidR="003C7ED1" w:rsidRPr="002404D8">
        <w:rPr>
          <w:rFonts w:ascii="Times New Roman" w:hAnsi="Times New Roman" w:cs="Times New Roman"/>
          <w:sz w:val="20"/>
          <w:szCs w:val="20"/>
        </w:rPr>
        <w:t>for</w:t>
      </w:r>
      <w:r w:rsidR="00F86946" w:rsidRPr="002404D8">
        <w:rPr>
          <w:rFonts w:ascii="Times New Roman" w:hAnsi="Times New Roman" w:cs="Times New Roman"/>
          <w:sz w:val="20"/>
          <w:szCs w:val="20"/>
        </w:rPr>
        <w:t xml:space="preserve"> </w:t>
      </w:r>
      <w:r w:rsidR="00E54E05" w:rsidRPr="002404D8">
        <w:rPr>
          <w:rFonts w:ascii="Times New Roman" w:hAnsi="Times New Roman" w:cs="Times New Roman"/>
          <w:sz w:val="20"/>
          <w:szCs w:val="20"/>
        </w:rPr>
        <w:t xml:space="preserve">validation and </w:t>
      </w:r>
      <w:r w:rsidR="00B6311E" w:rsidRPr="002404D8">
        <w:rPr>
          <w:rFonts w:ascii="Times New Roman" w:hAnsi="Times New Roman" w:cs="Times New Roman"/>
          <w:sz w:val="20"/>
          <w:szCs w:val="20"/>
        </w:rPr>
        <w:t>rectification</w:t>
      </w:r>
      <w:r w:rsidR="00095727" w:rsidRPr="002404D8">
        <w:rPr>
          <w:rFonts w:ascii="Times New Roman" w:hAnsi="Times New Roman" w:cs="Times New Roman"/>
          <w:sz w:val="20"/>
          <w:szCs w:val="20"/>
        </w:rPr>
        <w:t>.</w:t>
      </w:r>
      <w:r w:rsidR="00F86946" w:rsidRPr="002404D8">
        <w:rPr>
          <w:rFonts w:ascii="Times New Roman" w:hAnsi="Times New Roman" w:cs="Times New Roman"/>
          <w:sz w:val="20"/>
          <w:szCs w:val="20"/>
        </w:rPr>
        <w:t xml:space="preserve"> To classify image and </w:t>
      </w:r>
      <w:r w:rsidR="007506E7" w:rsidRPr="002404D8">
        <w:rPr>
          <w:rFonts w:ascii="Times New Roman" w:hAnsi="Times New Roman" w:cs="Times New Roman"/>
          <w:sz w:val="20"/>
          <w:szCs w:val="20"/>
        </w:rPr>
        <w:t>verify</w:t>
      </w:r>
      <w:r w:rsidR="00F86946" w:rsidRPr="002404D8">
        <w:rPr>
          <w:rFonts w:ascii="Times New Roman" w:hAnsi="Times New Roman" w:cs="Times New Roman"/>
          <w:sz w:val="20"/>
          <w:szCs w:val="20"/>
        </w:rPr>
        <w:t>,</w:t>
      </w:r>
      <w:r w:rsidR="00B6311E" w:rsidRPr="002404D8">
        <w:rPr>
          <w:rFonts w:ascii="Times New Roman" w:hAnsi="Times New Roman" w:cs="Times New Roman"/>
          <w:sz w:val="20"/>
          <w:szCs w:val="20"/>
        </w:rPr>
        <w:t xml:space="preserve"> </w:t>
      </w:r>
      <w:r w:rsidR="00F86946" w:rsidRPr="002404D8">
        <w:rPr>
          <w:rFonts w:ascii="Times New Roman" w:hAnsi="Times New Roman" w:cs="Times New Roman"/>
          <w:sz w:val="20"/>
          <w:szCs w:val="20"/>
        </w:rPr>
        <w:t>559 samples are collected from field observation along roads, visualization of aerial photos and the maps in inaccessible areas</w:t>
      </w:r>
      <w:r w:rsidR="004267CC">
        <w:rPr>
          <w:rFonts w:ascii="Times New Roman" w:hAnsi="Times New Roman" w:cs="Times New Roman"/>
          <w:sz w:val="20"/>
          <w:szCs w:val="20"/>
        </w:rPr>
        <w:t>. The meta-</w:t>
      </w:r>
      <w:r w:rsidR="007506E7" w:rsidRPr="002404D8">
        <w:rPr>
          <w:rFonts w:ascii="Times New Roman" w:hAnsi="Times New Roman" w:cs="Times New Roman"/>
          <w:sz w:val="20"/>
          <w:szCs w:val="20"/>
        </w:rPr>
        <w:t>data is given in the table 2</w:t>
      </w:r>
      <w:r w:rsidR="00B6311E" w:rsidRPr="002404D8">
        <w:rPr>
          <w:rFonts w:ascii="Times New Roman" w:hAnsi="Times New Roman" w:cs="Times New Roman"/>
          <w:sz w:val="20"/>
          <w:szCs w:val="20"/>
        </w:rPr>
        <w:t>.</w:t>
      </w:r>
    </w:p>
    <w:p w:rsidR="00B6311E" w:rsidRPr="002404D8" w:rsidRDefault="00B6311E" w:rsidP="00201B90">
      <w:pPr>
        <w:autoSpaceDE w:val="0"/>
        <w:autoSpaceDN w:val="0"/>
        <w:adjustRightInd w:val="0"/>
        <w:spacing w:after="0" w:line="240" w:lineRule="auto"/>
        <w:ind w:firstLine="360"/>
        <w:jc w:val="both"/>
        <w:rPr>
          <w:rFonts w:ascii="Times New Roman" w:hAnsi="Times New Roman" w:cs="Times New Roman"/>
          <w:sz w:val="20"/>
          <w:szCs w:val="20"/>
        </w:rPr>
      </w:pPr>
    </w:p>
    <w:p w:rsidR="00BE7DFD" w:rsidRPr="002F60D2" w:rsidRDefault="00C41203" w:rsidP="00C41203">
      <w:pPr>
        <w:pStyle w:val="ListParagraph"/>
        <w:numPr>
          <w:ilvl w:val="0"/>
          <w:numId w:val="1"/>
        </w:numPr>
        <w:autoSpaceDE w:val="0"/>
        <w:autoSpaceDN w:val="0"/>
        <w:adjustRightInd w:val="0"/>
        <w:spacing w:after="0" w:line="240" w:lineRule="auto"/>
        <w:jc w:val="both"/>
        <w:rPr>
          <w:rFonts w:ascii="Times New Roman" w:hAnsi="Times New Roman" w:cs="Times New Roman"/>
          <w:b/>
          <w:sz w:val="20"/>
          <w:szCs w:val="20"/>
        </w:rPr>
      </w:pPr>
      <w:r w:rsidRPr="002F60D2">
        <w:rPr>
          <w:rFonts w:ascii="Times New Roman" w:hAnsi="Times New Roman" w:cs="Times New Roman"/>
          <w:b/>
          <w:sz w:val="20"/>
          <w:szCs w:val="20"/>
        </w:rPr>
        <w:t>METHODOLOGIES</w:t>
      </w:r>
    </w:p>
    <w:p w:rsidR="00214070" w:rsidRDefault="003C7ED1" w:rsidP="004267CC">
      <w:pPr>
        <w:pStyle w:val="ListParagraph"/>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sz w:val="20"/>
          <w:szCs w:val="20"/>
        </w:rPr>
        <w:t>The methodologies used in t</w:t>
      </w:r>
      <w:r w:rsidR="004267CC">
        <w:rPr>
          <w:rFonts w:ascii="Times New Roman" w:hAnsi="Times New Roman" w:cs="Times New Roman"/>
          <w:sz w:val="20"/>
          <w:szCs w:val="20"/>
        </w:rPr>
        <w:t>his study are brief in figure 2</w:t>
      </w:r>
    </w:p>
    <w:p w:rsidR="00C11F25" w:rsidRPr="004267CC" w:rsidRDefault="00C11F25" w:rsidP="004267CC">
      <w:pPr>
        <w:pStyle w:val="ListParagraph"/>
        <w:autoSpaceDE w:val="0"/>
        <w:autoSpaceDN w:val="0"/>
        <w:adjustRightInd w:val="0"/>
        <w:spacing w:after="0" w:line="240" w:lineRule="auto"/>
        <w:jc w:val="both"/>
        <w:rPr>
          <w:rFonts w:ascii="Times New Roman" w:hAnsi="Times New Roman" w:cs="Times New Roman"/>
          <w:sz w:val="20"/>
          <w:szCs w:val="20"/>
        </w:rPr>
      </w:pPr>
    </w:p>
    <w:p w:rsidR="007506E7" w:rsidRPr="002404D8" w:rsidRDefault="009D4D44" w:rsidP="007506E7">
      <w:pPr>
        <w:pStyle w:val="ListParagraph"/>
        <w:autoSpaceDE w:val="0"/>
        <w:autoSpaceDN w:val="0"/>
        <w:adjustRightInd w:val="0"/>
        <w:spacing w:after="0" w:line="240" w:lineRule="auto"/>
        <w:jc w:val="both"/>
        <w:rPr>
          <w:rFonts w:ascii="Times New Roman" w:hAnsi="Times New Roman" w:cs="Times New Roman"/>
          <w:noProof/>
          <w:sz w:val="20"/>
          <w:szCs w:val="20"/>
        </w:rPr>
      </w:pPr>
      <w:r w:rsidRPr="002404D8">
        <w:rPr>
          <w:rFonts w:ascii="Times New Roman" w:hAnsi="Times New Roman" w:cs="Times New Roman"/>
          <w:noProof/>
          <w:sz w:val="20"/>
          <w:szCs w:val="20"/>
        </w:rPr>
        <mc:AlternateContent>
          <mc:Choice Requires="wpg">
            <w:drawing>
              <wp:anchor distT="0" distB="0" distL="114300" distR="114300" simplePos="0" relativeHeight="251699200" behindDoc="0" locked="0" layoutInCell="1" allowOverlap="1" wp14:anchorId="5216A1DE" wp14:editId="494C9ABD">
                <wp:simplePos x="0" y="0"/>
                <wp:positionH relativeFrom="column">
                  <wp:posOffset>2084959</wp:posOffset>
                </wp:positionH>
                <wp:positionV relativeFrom="paragraph">
                  <wp:posOffset>133350</wp:posOffset>
                </wp:positionV>
                <wp:extent cx="2677541" cy="3730371"/>
                <wp:effectExtent l="0" t="0" r="27940" b="22860"/>
                <wp:wrapNone/>
                <wp:docPr id="319" name="Group 319"/>
                <wp:cNvGraphicFramePr/>
                <a:graphic xmlns:a="http://schemas.openxmlformats.org/drawingml/2006/main">
                  <a:graphicData uri="http://schemas.microsoft.com/office/word/2010/wordprocessingGroup">
                    <wpg:wgp>
                      <wpg:cNvGrpSpPr/>
                      <wpg:grpSpPr>
                        <a:xfrm>
                          <a:off x="0" y="0"/>
                          <a:ext cx="2677541" cy="3730371"/>
                          <a:chOff x="0" y="0"/>
                          <a:chExt cx="2677541" cy="3730371"/>
                        </a:xfrm>
                      </wpg:grpSpPr>
                      <wps:wsp>
                        <wps:cNvPr id="290" name="Rectangle 290"/>
                        <wps:cNvSpPr/>
                        <wps:spPr>
                          <a:xfrm>
                            <a:off x="0" y="2231136"/>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Classification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0" y="2804160"/>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Change detection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0" y="1682496"/>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Pr="003A5E82" w:rsidRDefault="002F60D2" w:rsidP="00BE075D">
                              <w:pPr>
                                <w:jc w:val="center"/>
                                <w:rPr>
                                  <w:rFonts w:ascii="Times New Roman" w:hAnsi="Times New Roman" w:cs="Times New Roman"/>
                                  <w:sz w:val="16"/>
                                  <w:szCs w:val="16"/>
                                </w:rPr>
                              </w:pPr>
                              <w:r w:rsidRPr="003A5E82">
                                <w:rPr>
                                  <w:rFonts w:ascii="Times New Roman" w:hAnsi="Times New Roman" w:cs="Times New Roman"/>
                                  <w:sz w:val="16"/>
                                  <w:szCs w:val="16"/>
                                </w:rPr>
                                <w:t>NDVI</w:t>
                              </w:r>
                              <w:r>
                                <w:rPr>
                                  <w:rFonts w:ascii="Times New Roman" w:hAnsi="Times New Roman" w:cs="Times New Roman"/>
                                  <w:sz w:val="16"/>
                                  <w:szCs w:val="16"/>
                                </w:rPr>
                                <w:t xml:space="preserve"> and </w:t>
                              </w:r>
                              <w:r w:rsidRPr="003A5E82">
                                <w:rPr>
                                  <w:rFonts w:ascii="Times New Roman" w:hAnsi="Times New Roman" w:cs="Times New Roman"/>
                                  <w:sz w:val="16"/>
                                  <w:szCs w:val="16"/>
                                </w:rPr>
                                <w:t>ΔNDVI</w:t>
                              </w:r>
                              <w:r w:rsidRPr="00BE075D">
                                <w:rPr>
                                  <w:rFonts w:ascii="Times New Roman" w:hAnsi="Times New Roman" w:cs="Times New Roman"/>
                                  <w:sz w:val="16"/>
                                  <w:szCs w:val="16"/>
                                </w:rPr>
                                <w:t xml:space="preserve"> </w:t>
                              </w:r>
                              <w:r>
                                <w:rPr>
                                  <w:rFonts w:ascii="Times New Roman" w:hAnsi="Times New Roman" w:cs="Times New Roman"/>
                                  <w:sz w:val="16"/>
                                  <w:szCs w:val="16"/>
                                </w:rPr>
                                <w:t>Images</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0" y="3389376"/>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Verification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1499616" y="2694432"/>
                            <a:ext cx="1177925" cy="63055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Pr="00BE075D" w:rsidRDefault="002F60D2" w:rsidP="00214070">
                              <w:pPr>
                                <w:jc w:val="center"/>
                                <w:rPr>
                                  <w:rFonts w:ascii="Times New Roman" w:hAnsi="Times New Roman" w:cs="Times New Roman"/>
                                  <w:sz w:val="16"/>
                                  <w:szCs w:val="16"/>
                                </w:rPr>
                              </w:pPr>
                              <w:r>
                                <w:rPr>
                                  <w:rFonts w:ascii="Times New Roman" w:hAnsi="Times New Roman" w:cs="Times New Roman"/>
                                  <w:sz w:val="16"/>
                                  <w:szCs w:val="16"/>
                                </w:rPr>
                                <w:t>Field observation, aerial photo and satellite interpretation, other maps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Down Arrow 302"/>
                        <wps:cNvSpPr/>
                        <wps:spPr>
                          <a:xfrm>
                            <a:off x="536448" y="1475232"/>
                            <a:ext cx="121920" cy="2127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Down Arrow 303"/>
                        <wps:cNvSpPr/>
                        <wps:spPr>
                          <a:xfrm>
                            <a:off x="536448" y="2023872"/>
                            <a:ext cx="121920" cy="2127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Down Arrow 304"/>
                        <wps:cNvSpPr/>
                        <wps:spPr>
                          <a:xfrm>
                            <a:off x="536448" y="2572512"/>
                            <a:ext cx="121920" cy="2127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Down Arrow 305"/>
                        <wps:cNvSpPr/>
                        <wps:spPr>
                          <a:xfrm>
                            <a:off x="536448" y="3157728"/>
                            <a:ext cx="121920" cy="2127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Bent Arrow 308"/>
                        <wps:cNvSpPr/>
                        <wps:spPr>
                          <a:xfrm rot="10800000">
                            <a:off x="1182624" y="3340608"/>
                            <a:ext cx="940336" cy="282763"/>
                          </a:xfrm>
                          <a:prstGeom prst="bentArrow">
                            <a:avLst>
                              <a:gd name="adj1" fmla="val 25000"/>
                              <a:gd name="adj2" fmla="val 28067"/>
                              <a:gd name="adj3" fmla="val 25000"/>
                              <a:gd name="adj4" fmla="val 41706"/>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Bent Arrow 309"/>
                        <wps:cNvSpPr/>
                        <wps:spPr>
                          <a:xfrm flipH="1">
                            <a:off x="1182624" y="2401824"/>
                            <a:ext cx="929005" cy="283210"/>
                          </a:xfrm>
                          <a:prstGeom prst="bentArrow">
                            <a:avLst>
                              <a:gd name="adj1" fmla="val 25000"/>
                              <a:gd name="adj2" fmla="val 28067"/>
                              <a:gd name="adj3" fmla="val 25000"/>
                              <a:gd name="adj4" fmla="val 41706"/>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24384" y="0"/>
                            <a:ext cx="1178417" cy="3412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sidRPr="00BE075D">
                                <w:rPr>
                                  <w:rFonts w:ascii="Times New Roman" w:hAnsi="Times New Roman" w:cs="Times New Roman"/>
                                  <w:sz w:val="16"/>
                                  <w:szCs w:val="16"/>
                                </w:rPr>
                                <w:t>Landsat TM</w:t>
                              </w:r>
                            </w:p>
                            <w:p w:rsidR="002F60D2" w:rsidRDefault="002F60D2" w:rsidP="00BE075D">
                              <w:pPr>
                                <w:spacing w:after="0" w:line="240" w:lineRule="auto"/>
                                <w:jc w:val="center"/>
                                <w:rPr>
                                  <w:rFonts w:ascii="Times New Roman" w:hAnsi="Times New Roman" w:cs="Times New Roman"/>
                                  <w:sz w:val="16"/>
                                  <w:szCs w:val="16"/>
                                </w:rPr>
                              </w:pPr>
                              <w:r w:rsidRPr="003A5E82">
                                <w:rPr>
                                  <w:rFonts w:ascii="Times New Roman" w:hAnsi="Times New Roman" w:cs="Times New Roman"/>
                                  <w:sz w:val="16"/>
                                  <w:szCs w:val="16"/>
                                </w:rPr>
                                <w:t xml:space="preserve">(DNs): 1994 </w:t>
                              </w:r>
                              <w:r>
                                <w:rPr>
                                  <w:rFonts w:ascii="Times New Roman" w:hAnsi="Times New Roman" w:cs="Times New Roman"/>
                                  <w:sz w:val="16"/>
                                  <w:szCs w:val="16"/>
                                </w:rPr>
                                <w:t>and</w:t>
                              </w:r>
                              <w:r w:rsidRPr="003A5E82">
                                <w:rPr>
                                  <w:rFonts w:ascii="Times New Roman" w:hAnsi="Times New Roman" w:cs="Times New Roman"/>
                                  <w:sz w:val="16"/>
                                  <w:szCs w:val="16"/>
                                </w:rPr>
                                <w:t xml:space="preserve"> 2009</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24384" y="560832"/>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Radiometric correction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0" y="1133856"/>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Geometric Correction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1487424" y="1133856"/>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2140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Topographic map</w:t>
                              </w:r>
                            </w:p>
                            <w:p w:rsidR="002F60D2" w:rsidRPr="00BE075D" w:rsidRDefault="002F60D2" w:rsidP="00214070">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Down Arrow 316"/>
                        <wps:cNvSpPr/>
                        <wps:spPr>
                          <a:xfrm>
                            <a:off x="536448" y="341376"/>
                            <a:ext cx="122350" cy="212796"/>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Down Arrow 317"/>
                        <wps:cNvSpPr/>
                        <wps:spPr>
                          <a:xfrm>
                            <a:off x="536448" y="902208"/>
                            <a:ext cx="121920" cy="2127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Left Arrow 318"/>
                        <wps:cNvSpPr/>
                        <wps:spPr>
                          <a:xfrm>
                            <a:off x="1170432" y="1280160"/>
                            <a:ext cx="316025" cy="90152"/>
                          </a:xfrm>
                          <a:prstGeom prst="left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9" o:spid="_x0000_s1026" style="position:absolute;left:0;text-align:left;margin-left:164.15pt;margin-top:10.5pt;width:210.85pt;height:293.75pt;z-index:251699200;mso-width-relative:margin;mso-height-relative:margin" coordsize="26775,3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">
                <v:rect id="Rectangle 290" o:spid="_x0000_s1027" style="position:absolute;top:22311;width:1177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gAsAA&#10;AADcAAAADwAAAGRycy9kb3ducmV2LnhtbERPTYvCMBC9L/gfwgjetqkVRKuxFEHw4MLqLp6HZmyr&#10;zaQ0sa3/fnNY8Ph439tsNI3oqXO1ZQXzKAZBXFhdc6ng9+fwuQLhPLLGxjIpeJGDbDf52GKq7cBn&#10;6i++FCGEXYoKKu/bVEpXVGTQRbYlDtzNdgZ9gF0pdYdDCDeNTOJ4KQ3WHBoqbGlfUfG4PI0Ce5f9&#10;sjxd88URV4uv0X2b5DUoNZuO+QaEp9G/xf/uo1aQrMP8cCYcAb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UgAsAAAADcAAAADwAAAAAAAAAAAAAAAACYAgAAZHJzL2Rvd25y&#10;ZXYueG1sUEsFBgAAAAAEAAQA9QAAAIUDA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Classification</w:t>
                        </w:r>
                      </w:p>
                      <w:p w:rsidR="002F60D2" w:rsidRPr="00BE075D" w:rsidRDefault="002F60D2" w:rsidP="00BE075D">
                        <w:pPr>
                          <w:rPr>
                            <w:rFonts w:ascii="Times New Roman" w:hAnsi="Times New Roman" w:cs="Times New Roman"/>
                            <w:sz w:val="16"/>
                            <w:szCs w:val="16"/>
                          </w:rPr>
                        </w:pPr>
                      </w:p>
                    </w:txbxContent>
                  </v:textbox>
                </v:rect>
                <v:rect id="Rectangle 292" o:spid="_x0000_s1028" style="position:absolute;top:28041;width:1177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b7sQA&#10;AADcAAAADwAAAGRycy9kb3ducmV2LnhtbESPT2vCQBTE7wW/w/IEb83GBERjVhFB8FChVfH8yL4m&#10;qdm3IbvNn2/fLRR6HGbmN0y+H00jeupcbVnBMopBEBdW11wquN9Or2sQziNrbCyTgokc7Hezlxwz&#10;bQf+oP7qSxEg7DJUUHnfZlK6oiKDLrItcfA+bWfQB9mVUnc4BLhpZBLHK2mw5rBQYUvHiorn9dso&#10;sF+yX5Vvj0N6xnV6Gd27SaZBqcV8PGxBeBr9f/ivfdYKkk0C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G+7EAAAA3AAAAA8AAAAAAAAAAAAAAAAAmAIAAGRycy9k&#10;b3ducmV2LnhtbFBLBQYAAAAABAAEAPUAAACJAw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Change detection</w:t>
                        </w:r>
                      </w:p>
                      <w:p w:rsidR="002F60D2" w:rsidRPr="00BE075D" w:rsidRDefault="002F60D2" w:rsidP="00BE075D">
                        <w:pPr>
                          <w:rPr>
                            <w:rFonts w:ascii="Times New Roman" w:hAnsi="Times New Roman" w:cs="Times New Roman"/>
                            <w:sz w:val="16"/>
                            <w:szCs w:val="16"/>
                          </w:rPr>
                        </w:pPr>
                      </w:p>
                    </w:txbxContent>
                  </v:textbox>
                </v:rect>
                <v:rect id="Rectangle 293" o:spid="_x0000_s1029" style="position:absolute;top:16824;width:1177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dcQA&#10;AADcAAAADwAAAGRycy9kb3ducmV2LnhtbESPzWrDMBCE74W8g9hAb40cG0ziRgkhEPChhdYJPS/W&#10;xnZirYyl+uftq0Khx2FmvmF2h8m0YqDeNZYVrFcRCOLS6oYrBdfL+WUDwnlkja1lUjCTg8N+8bTD&#10;TNuRP2kofCUChF2GCmrvu0xKV9Zk0K1sRxy8m+0N+iD7SuoexwA3rYyjKJUGGw4LNXZ0qql8FN9G&#10;gb3LIa3evo5JjpvkfXIfJp5HpZ6X0/EVhKfJ/4f/2rlWEG8T+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vnXEAAAA3AAAAA8AAAAAAAAAAAAAAAAAmAIAAGRycy9k&#10;b3ducmV2LnhtbFBLBQYAAAAABAAEAPUAAACJAwAAAAA=&#10;" fillcolor="white [3201]" strokecolor="#4f81bd [3204]" strokeweight="1pt">
                  <v:textbox>
                    <w:txbxContent>
                      <w:p w:rsidR="002F60D2" w:rsidRPr="003A5E82" w:rsidRDefault="002F60D2" w:rsidP="00BE075D">
                        <w:pPr>
                          <w:jc w:val="center"/>
                          <w:rPr>
                            <w:rFonts w:ascii="Times New Roman" w:hAnsi="Times New Roman" w:cs="Times New Roman"/>
                            <w:sz w:val="16"/>
                            <w:szCs w:val="16"/>
                          </w:rPr>
                        </w:pPr>
                        <w:r w:rsidRPr="003A5E82">
                          <w:rPr>
                            <w:rFonts w:ascii="Times New Roman" w:hAnsi="Times New Roman" w:cs="Times New Roman"/>
                            <w:sz w:val="16"/>
                            <w:szCs w:val="16"/>
                          </w:rPr>
                          <w:t>NDVI</w:t>
                        </w:r>
                        <w:r>
                          <w:rPr>
                            <w:rFonts w:ascii="Times New Roman" w:hAnsi="Times New Roman" w:cs="Times New Roman"/>
                            <w:sz w:val="16"/>
                            <w:szCs w:val="16"/>
                          </w:rPr>
                          <w:t xml:space="preserve"> and </w:t>
                        </w:r>
                        <w:r w:rsidRPr="003A5E82">
                          <w:rPr>
                            <w:rFonts w:ascii="Times New Roman" w:hAnsi="Times New Roman" w:cs="Times New Roman"/>
                            <w:sz w:val="16"/>
                            <w:szCs w:val="16"/>
                          </w:rPr>
                          <w:t>ΔNDVI</w:t>
                        </w:r>
                        <w:r w:rsidRPr="00BE075D">
                          <w:rPr>
                            <w:rFonts w:ascii="Times New Roman" w:hAnsi="Times New Roman" w:cs="Times New Roman"/>
                            <w:sz w:val="16"/>
                            <w:szCs w:val="16"/>
                          </w:rPr>
                          <w:t xml:space="preserve"> </w:t>
                        </w:r>
                        <w:r>
                          <w:rPr>
                            <w:rFonts w:ascii="Times New Roman" w:hAnsi="Times New Roman" w:cs="Times New Roman"/>
                            <w:sz w:val="16"/>
                            <w:szCs w:val="16"/>
                          </w:rPr>
                          <w:t>Images</w:t>
                        </w:r>
                      </w:p>
                      <w:p w:rsidR="002F60D2" w:rsidRPr="00BE075D" w:rsidRDefault="002F60D2" w:rsidP="00BE075D">
                        <w:pPr>
                          <w:rPr>
                            <w:rFonts w:ascii="Times New Roman" w:hAnsi="Times New Roman" w:cs="Times New Roman"/>
                            <w:sz w:val="16"/>
                            <w:szCs w:val="16"/>
                          </w:rPr>
                        </w:pPr>
                      </w:p>
                    </w:txbxContent>
                  </v:textbox>
                </v:rect>
                <v:rect id="Rectangle 294" o:spid="_x0000_s1030" style="position:absolute;top:33893;width:1177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mAcIA&#10;AADcAAAADwAAAGRycy9kb3ducmV2LnhtbESPQYvCMBSE74L/ITzBm6bWRbQaRYQFDwrqLp4fzbOt&#10;Ni+lybb135sFweMwM98wq01nStFQ7QrLCibjCARxanXBmYLfn+/RHITzyBpLy6TgSQ42635vhYm2&#10;LZ+pufhMBAi7BBXk3leJlC7NyaAb24o4eDdbG/RB1pnUNbYBbkoZR9FMGiw4LORY0S6n9HH5Mwrs&#10;XTaz7HDdTvc4nx47dzLxs1VqOOi2SxCeOv8Jv9t7rSBefMH/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iYBwgAAANwAAAAPAAAAAAAAAAAAAAAAAJgCAABkcnMvZG93&#10;bnJldi54bWxQSwUGAAAAAAQABAD1AAAAhwM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Verification</w:t>
                        </w:r>
                      </w:p>
                      <w:p w:rsidR="002F60D2" w:rsidRPr="00BE075D" w:rsidRDefault="002F60D2" w:rsidP="00BE075D">
                        <w:pPr>
                          <w:rPr>
                            <w:rFonts w:ascii="Times New Roman" w:hAnsi="Times New Roman" w:cs="Times New Roman"/>
                            <w:sz w:val="16"/>
                            <w:szCs w:val="16"/>
                          </w:rPr>
                        </w:pPr>
                      </w:p>
                    </w:txbxContent>
                  </v:textbox>
                </v:rect>
                <v:rect id="Rectangle 296" o:spid="_x0000_s1031" style="position:absolute;left:14996;top:26944;width:11779;height:6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d7cMA&#10;AADcAAAADwAAAGRycy9kb3ducmV2LnhtbESPT4vCMBTE78J+h/AWvNl0KxS3GkUWFjwo+Gfx/Gie&#10;bd3mpTSxrd/eCILHYWZ+wyxWg6lFR62rLCv4imIQxLnVFRcK/k6/kxkI55E11pZJwZ0crJYfowVm&#10;2vZ8oO7oCxEg7DJUUHrfZFK6vCSDLrINcfAutjXog2wLqVvsA9zUMonjVBqsOCyU2NBPSfn/8WYU&#10;2Kvs0mJ7Xk83OJvuBrc3yb1Xavw5rOcgPA3+HX61N1pB8p3C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Ad7cMAAADcAAAADwAAAAAAAAAAAAAAAACYAgAAZHJzL2Rv&#10;d25yZXYueG1sUEsFBgAAAAAEAAQA9QAAAIgDAAAAAA==&#10;" fillcolor="white [3201]" strokecolor="#4f81bd [3204]" strokeweight="1pt">
                  <v:textbox>
                    <w:txbxContent>
                      <w:p w:rsidR="002F60D2" w:rsidRPr="00BE075D" w:rsidRDefault="002F60D2" w:rsidP="00214070">
                        <w:pPr>
                          <w:jc w:val="center"/>
                          <w:rPr>
                            <w:rFonts w:ascii="Times New Roman" w:hAnsi="Times New Roman" w:cs="Times New Roman"/>
                            <w:sz w:val="16"/>
                            <w:szCs w:val="16"/>
                          </w:rPr>
                        </w:pPr>
                        <w:r>
                          <w:rPr>
                            <w:rFonts w:ascii="Times New Roman" w:hAnsi="Times New Roman" w:cs="Times New Roman"/>
                            <w:sz w:val="16"/>
                            <w:szCs w:val="16"/>
                          </w:rPr>
                          <w:t>Field observation, aerial photo and satellite interpretation, other maps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2" o:spid="_x0000_s1032" type="#_x0000_t67" style="position:absolute;left:5364;top:14752;width:1219;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S8UA&#10;AADcAAAADwAAAGRycy9kb3ducmV2LnhtbESP3WoCMRSE7wu+QzhC7zTRispqlNLSIqUI/oGXh81x&#10;dzE5WTaprj59UxB6OczMN8x82TorLtSEyrOGQV+BIM69qbjQsN999KYgQkQ2aD2ThhsFWC46T3PM&#10;jL/yhi7bWIgE4ZChhjLGOpMy5CU5DH1fEyfv5BuHMcmmkKbBa4I7K4dKjaXDitNCiTW9lZSftz9O&#10;w/n7uA48nRzGn/b0dbPqPgqjd62fu+3rDESkNv6HH+2V0fCih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4hLxQAAANwAAAAPAAAAAAAAAAAAAAAAAJgCAABkcnMv&#10;ZG93bnJldi54bWxQSwUGAAAAAAQABAD1AAAAigMAAAAA&#10;" adj="15410" filled="f" strokecolor="#243f60 [1604]" strokeweight="1pt"/>
                <v:shape id="Down Arrow 303" o:spid="_x0000_s1033" type="#_x0000_t67" style="position:absolute;left:5364;top:20238;width:1219;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t0MUA&#10;AADcAAAADwAAAGRycy9kb3ducmV2LnhtbESPW2sCMRSE3wv+h3CEvtXECyqrUUqlRUoRvIGPh81x&#10;dzE5WTaprv76plDo4zAz3zDzZeusuFITKs8a+j0Fgjj3puJCw2H//jIFESKyQeuZNNwpwHLReZpj&#10;ZvyNt3TdxUIkCIcMNZQx1pmUIS/JYej5mjh5Z984jEk2hTQN3hLcWTlQaiwdVpwWSqzpraT8svt2&#10;Gi5fp03g6eQ4/rDnz7tVj1EYrbR+7ravMxCR2vgf/muvjYahGs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y3QxQAAANwAAAAPAAAAAAAAAAAAAAAAAJgCAABkcnMv&#10;ZG93bnJldi54bWxQSwUGAAAAAAQABAD1AAAAigMAAAAA&#10;" adj="15410" filled="f" strokecolor="#243f60 [1604]" strokeweight="1pt"/>
                <v:shape id="Down Arrow 304" o:spid="_x0000_s1034" type="#_x0000_t67" style="position:absolute;left:5364;top:25725;width:1219;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1pMUA&#10;AADcAAAADwAAAGRycy9kb3ducmV2LnhtbESPQWsCMRSE74L/IbyCN01aFyurUaSlRUoRtC14fGye&#10;u4vJy7JJdfXXNwXB4zAz3zDzZeesOFEbas8aHkcKBHHhTc2lhu+vt+EURIjIBq1n0nChAMtFvzfH&#10;3Pgzb+m0i6VIEA45aqhibHIpQ1GRwzDyDXHyDr51GJNsS2laPCe4s/JJqYl0WHNaqLChl4qK4+7X&#10;aTh+7jeBp88/k3d7+LhYdc1C9qr14KFbzUBE6uI9fGuvjYaxyuD/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rWkxQAAANwAAAAPAAAAAAAAAAAAAAAAAJgCAABkcnMv&#10;ZG93bnJldi54bWxQSwUGAAAAAAQABAD1AAAAigMAAAAA&#10;" adj="15410" filled="f" strokecolor="#243f60 [1604]" strokeweight="1pt"/>
                <v:shape id="Down Arrow 305" o:spid="_x0000_s1035" type="#_x0000_t67" style="position:absolute;left:5364;top:31577;width:1219;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QP8UA&#10;AADcAAAADwAAAGRycy9kb3ducmV2LnhtbESPQWsCMRSE74L/ITyhN01srZXVKKVFEZFC1UKPj81z&#10;dzF5WTZR1/76Rij0OMzMN8xs0TorLtSEyrOG4UCBIM69qbjQcNgv+xMQISIbtJ5Jw40CLObdzgwz&#10;46/8SZddLESCcMhQQxljnUkZ8pIchoGviZN39I3DmGRTSNPgNcGdlY9KjaXDitNCiTW9lZSfdmen&#10;4bT9/gg8efkar+xxc7PqZxRG71o/9NrXKYhIbfwP/7XXRsOTeob7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hA/xQAAANwAAAAPAAAAAAAAAAAAAAAAAJgCAABkcnMv&#10;ZG93bnJldi54bWxQSwUGAAAAAAQABAD1AAAAigMAAAAA&#10;" adj="15410" filled="f" strokecolor="#243f60 [1604]" strokeweight="1pt"/>
                <v:shape id="Bent Arrow 308" o:spid="_x0000_s1036" style="position:absolute;left:11826;top:33406;width:9403;height:2827;rotation:180;visibility:visible;mso-wrap-style:square;v-text-anchor:middle" coordsize="940336,28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xSMAA&#10;AADcAAAADwAAAGRycy9kb3ducmV2LnhtbERPz2vCMBS+D/wfwhN2m6krOqlGkWFh19UJHp/Nsyk2&#10;L7WJtv73y0Hw+PH9Xm0G24g7db52rGA6SUAQl07XXCn42+cfCxA+IGtsHJOCB3nYrEdvK8y06/mX&#10;7kWoRAxhn6ECE0KbSelLQxb9xLXEkTu7zmKIsKuk7rCP4baRn0kylxZrjg0GW/o2VF6Km1VwPBRo&#10;Tuev7eGRXueLdJbzrs+Veh8P2yWIQEN4iZ/uH60gTeLaeCYe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nxSMAAAADcAAAADwAAAAAAAAAAAAAAAACYAgAAZHJzL2Rvd25y&#10;ZXYueG1sUEsFBgAAAAAEAAQA9QAAAIUDAAAAAA==&#10;" path="m,282763l,161947c,96817,52799,44018,117929,44018r751716,l869645,r70691,79363l869645,158726r,-44018l117929,114708v-26089,,-47238,21149,-47238,47238l70691,282763,,282763xe" filled="f" strokecolor="#243f60 [1604]" strokeweight="1pt">
                  <v:path arrowok="t" o:connecttype="custom" o:connectlocs="0,282763;0,161947;117929,44018;869645,44018;869645,0;940336,79363;869645,158726;869645,114708;117929,114708;70691,161946;70691,282763;0,282763" o:connectangles="0,0,0,0,0,0,0,0,0,0,0,0"/>
                </v:shape>
                <v:shape id="Bent Arrow 309" o:spid="_x0000_s1037" style="position:absolute;left:11826;top:24018;width:9290;height:2832;flip:x;visibility:visible;mso-wrap-style:square;v-text-anchor:middle" coordsize="929005,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D/MQA&#10;AADcAAAADwAAAGRycy9kb3ducmV2LnhtbESP3YrCMBSE7wXfIRzBO01dQdyuqaxCYS8Ef9YHODRn&#10;226bk9pEW9/eCIKXw8x8w6zWvanFjVpXWlYwm0YgiDOrS84VnH/TyRKE88gaa8uk4E4O1slwsMJY&#10;246PdDv5XAQIuxgVFN43sZQuK8igm9qGOHh/tjXog2xzqVvsAtzU8iOKFtJgyWGhwIa2BWXV6WoU&#10;VIfDf2rm26W7dJf97kyba+p6pcaj/vsLhKfev8Ov9o9WMI8+4XkmHAG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g/zEAAAA3AAAAA8AAAAAAAAAAAAAAAAAmAIAAGRycy9k&#10;b3ducmV2LnhtbFBLBQYAAAAABAAEAPUAAACJAwAAAAA=&#10;" path="m,283210l,162203c,96969,52882,44087,118116,44087r740087,l858203,r70802,79489l858203,158977r,-44087l118116,114890v-26130,,-47313,21183,-47313,47313l70803,283210,,283210xe" filled="f" strokecolor="#243f60 [1604]" strokeweight="1pt">
                  <v:path arrowok="t" o:connecttype="custom" o:connectlocs="0,283210;0,162203;118116,44087;858203,44087;858203,0;929005,79489;858203,158977;858203,114890;118116,114890;70803,162203;70803,283210;0,283210" o:connectangles="0,0,0,0,0,0,0,0,0,0,0,0"/>
                </v:shape>
                <v:rect id="Rectangle 312" o:spid="_x0000_s1038" style="position:absolute;left:243;width:11785;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XKcMA&#10;AADcAAAADwAAAGRycy9kb3ducmV2LnhtbESPT4vCMBTE78J+h/AWvGlqCyJd0yLCgodd8B97fjTP&#10;ttq8lCbb1m9vBMHjMDO/Ydb5aBrRU+dqywoW8wgEcWF1zaWC8+l7tgLhPLLGxjIpuJODPPuYrDHV&#10;duAD9UdfigBhl6KCyvs2ldIVFRl0c9sSB+9iO4M+yK6UusMhwE0j4yhaSoM1h4UKW9pWVNyO/0aB&#10;vcp+Wf78bZIdrpLf0e1NfB+Umn6Omy8Qnkb/Dr/aO60gWcTwPBOO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kXKcMAAADcAAAADwAAAAAAAAAAAAAAAACYAgAAZHJzL2Rv&#10;d25yZXYueG1sUEsFBgAAAAAEAAQA9QAAAIgDA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sidRPr="00BE075D">
                          <w:rPr>
                            <w:rFonts w:ascii="Times New Roman" w:hAnsi="Times New Roman" w:cs="Times New Roman"/>
                            <w:sz w:val="16"/>
                            <w:szCs w:val="16"/>
                          </w:rPr>
                          <w:t>Landsat TM</w:t>
                        </w:r>
                      </w:p>
                      <w:p w:rsidR="002F60D2" w:rsidRDefault="002F60D2" w:rsidP="00BE075D">
                        <w:pPr>
                          <w:spacing w:after="0" w:line="240" w:lineRule="auto"/>
                          <w:jc w:val="center"/>
                          <w:rPr>
                            <w:rFonts w:ascii="Times New Roman" w:hAnsi="Times New Roman" w:cs="Times New Roman"/>
                            <w:sz w:val="16"/>
                            <w:szCs w:val="16"/>
                          </w:rPr>
                        </w:pPr>
                        <w:r w:rsidRPr="003A5E82">
                          <w:rPr>
                            <w:rFonts w:ascii="Times New Roman" w:hAnsi="Times New Roman" w:cs="Times New Roman"/>
                            <w:sz w:val="16"/>
                            <w:szCs w:val="16"/>
                          </w:rPr>
                          <w:t xml:space="preserve">(DNs): 1994 </w:t>
                        </w:r>
                        <w:r>
                          <w:rPr>
                            <w:rFonts w:ascii="Times New Roman" w:hAnsi="Times New Roman" w:cs="Times New Roman"/>
                            <w:sz w:val="16"/>
                            <w:szCs w:val="16"/>
                          </w:rPr>
                          <w:t>and</w:t>
                        </w:r>
                        <w:r w:rsidRPr="003A5E82">
                          <w:rPr>
                            <w:rFonts w:ascii="Times New Roman" w:hAnsi="Times New Roman" w:cs="Times New Roman"/>
                            <w:sz w:val="16"/>
                            <w:szCs w:val="16"/>
                          </w:rPr>
                          <w:t xml:space="preserve"> 2009</w:t>
                        </w:r>
                      </w:p>
                      <w:p w:rsidR="002F60D2" w:rsidRPr="00BE075D" w:rsidRDefault="002F60D2" w:rsidP="00BE075D">
                        <w:pPr>
                          <w:rPr>
                            <w:rFonts w:ascii="Times New Roman" w:hAnsi="Times New Roman" w:cs="Times New Roman"/>
                            <w:sz w:val="16"/>
                            <w:szCs w:val="16"/>
                          </w:rPr>
                        </w:pPr>
                      </w:p>
                    </w:txbxContent>
                  </v:textbox>
                </v:rect>
                <v:rect id="Rectangle 313" o:spid="_x0000_s1039" style="position:absolute;left:243;top:5608;width:11780;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yssQA&#10;AADcAAAADwAAAGRycy9kb3ducmV2LnhtbESPT2vCQBTE74LfYXmCN7P5A0FSV5FCwUMLNZWeH9ln&#10;Ept9G7LbJH57tyD0OMzMb5jdYTadGGlwrWUFSRSDIK6sbrlWcPl622xBOI+ssbNMCu7k4LBfLnZY&#10;aDvxmcbS1yJA2BWooPG+L6R0VUMGXWR74uBd7WDQBznUUg84BbjpZBrHuTTYclhosKfXhqqf8tco&#10;sDc55vX79zE74Tb7mN2nSe+TUuvVfHwB4Wn2/+Fn+6QVZEkGf2fCEZ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srLEAAAA3AAAAA8AAAAAAAAAAAAAAAAAmAIAAGRycy9k&#10;b3ducmV2LnhtbFBLBQYAAAAABAAEAPUAAACJAw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Radiometric correction</w:t>
                        </w:r>
                      </w:p>
                      <w:p w:rsidR="002F60D2" w:rsidRPr="00BE075D" w:rsidRDefault="002F60D2" w:rsidP="00BE075D">
                        <w:pPr>
                          <w:rPr>
                            <w:rFonts w:ascii="Times New Roman" w:hAnsi="Times New Roman" w:cs="Times New Roman"/>
                            <w:sz w:val="16"/>
                            <w:szCs w:val="16"/>
                          </w:rPr>
                        </w:pPr>
                      </w:p>
                    </w:txbxContent>
                  </v:textbox>
                </v:rect>
                <v:rect id="Rectangle 314" o:spid="_x0000_s1040" style="position:absolute;top:11338;width:1177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xsIA&#10;AADcAAAADwAAAGRycy9kb3ducmV2LnhtbESPzarCMBSE94LvEI7gTlPtRaQaRYQLLhSuP7g+NMe2&#10;2pyUJretb28EweUwM98wy3VnStFQ7QrLCibjCARxanXBmYLL+Xc0B+E8ssbSMil4koP1qt9bYqJt&#10;y0dqTj4TAcIuQQW591UipUtzMujGtiIO3s3WBn2QdSZ1jW2Am1JOo2gmDRYcFnKsaJtT+jj9GwX2&#10;LptZtr9u4h3O40Pn/sz02So1HHSbBQhPnf+GP+2dVhBPfuB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rGwgAAANwAAAAPAAAAAAAAAAAAAAAAAJgCAABkcnMvZG93&#10;bnJldi54bWxQSwUGAAAAAAQABAD1AAAAhwM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Geometric Correction</w:t>
                        </w:r>
                      </w:p>
                      <w:p w:rsidR="002F60D2" w:rsidRPr="00BE075D" w:rsidRDefault="002F60D2" w:rsidP="00BE075D">
                        <w:pPr>
                          <w:rPr>
                            <w:rFonts w:ascii="Times New Roman" w:hAnsi="Times New Roman" w:cs="Times New Roman"/>
                            <w:sz w:val="16"/>
                            <w:szCs w:val="16"/>
                          </w:rPr>
                        </w:pPr>
                      </w:p>
                    </w:txbxContent>
                  </v:textbox>
                </v:rect>
                <v:rect id="Rectangle 315" o:spid="_x0000_s1041" style="position:absolute;left:14874;top:11338;width:1177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PXcIA&#10;AADcAAAADwAAAGRycy9kb3ducmV2LnhtbESPzarCMBSE94LvEI7gTlMtV6QaRYQLLhSuP7g+NMe2&#10;2pyUJretb28EweUwM98wy3VnStFQ7QrLCibjCARxanXBmYLL+Xc0B+E8ssbSMil4koP1qt9bYqJt&#10;y0dqTj4TAcIuQQW591UipUtzMujGtiIO3s3WBn2QdSZ1jW2Am1JOo2gmDRYcFnKsaJtT+jj9GwX2&#10;LptZtr9u4h3O40Pn/sz02So1HHSbBQhPnf+GP+2dVhBPfuB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I9dwgAAANwAAAAPAAAAAAAAAAAAAAAAAJgCAABkcnMvZG93&#10;bnJldi54bWxQSwUGAAAAAAQABAD1AAAAhwMAAAAA&#10;" fillcolor="white [3201]" strokecolor="#4f81bd [3204]" strokeweight="1pt">
                  <v:textbox>
                    <w:txbxContent>
                      <w:p w:rsidR="002F60D2" w:rsidRDefault="002F60D2" w:rsidP="002140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Topographic map</w:t>
                        </w:r>
                      </w:p>
                      <w:p w:rsidR="002F60D2" w:rsidRPr="00BE075D" w:rsidRDefault="002F60D2" w:rsidP="00214070">
                        <w:pPr>
                          <w:rPr>
                            <w:rFonts w:ascii="Times New Roman" w:hAnsi="Times New Roman" w:cs="Times New Roman"/>
                            <w:sz w:val="16"/>
                            <w:szCs w:val="16"/>
                          </w:rPr>
                        </w:pPr>
                      </w:p>
                    </w:txbxContent>
                  </v:textbox>
                </v:rect>
                <v:shape id="Down Arrow 316" o:spid="_x0000_s1042" type="#_x0000_t67" style="position:absolute;left:5364;top:3413;width:1223;height:2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5VesMA&#10;AADcAAAADwAAAGRycy9kb3ducmV2LnhtbESPQYvCMBSE78L+h/AW9qapq7hajSKCrFfrFjw+m2db&#10;bF5Kk63VX28EweMwM98wi1VnKtFS40rLCoaDCARxZnXJuYK/w7Y/BeE8ssbKMim4kYPV8qO3wFjb&#10;K++pTXwuAoRdjAoK7+tYSpcVZNANbE0cvLNtDPogm1zqBq8Bbir5HUUTabDksFBgTZuCskvybxS0&#10;Nslnx/Mm9bN76k4/Y14fjr9KfX126zkIT51/h1/tnVYwGk7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5VesMAAADcAAAADwAAAAAAAAAAAAAAAACYAgAAZHJzL2Rv&#10;d25yZXYueG1sUEsFBgAAAAAEAAQA9QAAAIgDAAAAAA==&#10;" adj="15390" filled="f" strokecolor="#243f60 [1604]" strokeweight="1pt"/>
                <v:shape id="Down Arrow 317" o:spid="_x0000_s1043" type="#_x0000_t67" style="position:absolute;left:5364;top:9022;width:1219;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9DsUA&#10;AADcAAAADwAAAGRycy9kb3ducmV2LnhtbESPQWsCMRSE74X+h/AK3mpWKyqrUUqlpYgIrgoeH5vn&#10;7mLysmyirv76piB4HGbmG2Y6b60RF2p85VhBr5uAIM6drrhQsNt+v49B+ICs0TgmBTfyMJ+9vkwx&#10;1e7KG7pkoRARwj5FBWUIdSqlz0uy6LuuJo7e0TUWQ5RNIXWD1wi3RvaTZCgtVhwXSqzpq6T8lJ2t&#10;gtPqsPY8Hu2HP+a4vJnkPvCDhVKdt/ZzAiJQG57hR/tXK/joje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b0OxQAAANwAAAAPAAAAAAAAAAAAAAAAAJgCAABkcnMv&#10;ZG93bnJldi54bWxQSwUGAAAAAAQABAD1AAAAigMAAAAA&#10;" adj="15410" filled="f" strokecolor="#243f60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8" o:spid="_x0000_s1044" type="#_x0000_t66" style="position:absolute;left:11704;top:12801;width:3160;height: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LYMQA&#10;AADcAAAADwAAAGRycy9kb3ducmV2LnhtbERPTUvDQBC9C/6HZQRvdpNaVGI3pRTFilBoLEVvQ3bM&#10;hmZnQ3ZsU3+9exA8Pt73fDH6Th1piG1gA/kkA0VcB9tyY2D3/nzzACoKssUuMBk4U4RFeXkxx8KG&#10;E2/pWEmjUgjHAg04kb7QOtaOPMZJ6IkT9xUGj5Lg0Gg74CmF+05Ps+xOe2w5NTjsaeWoPlTf3sC9&#10;fM42q4+nl/XP/m077ZwsXw9izPXVuHwEJTTKv/jPvbYGbvO0Np1JR0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y2DEAAAA3AAAAA8AAAAAAAAAAAAAAAAAmAIAAGRycy9k&#10;b3ducmV2LnhtbFBLBQYAAAAABAAEAPUAAACJAwAAAAA=&#10;" adj="3081" filled="f" strokecolor="#243f60 [1604]" strokeweight="1pt"/>
              </v:group>
            </w:pict>
          </mc:Fallback>
        </mc:AlternateContent>
      </w:r>
      <w:r w:rsidR="00BE075D" w:rsidRPr="002404D8">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AD91D61" wp14:editId="1648C81D">
                <wp:simplePos x="0" y="0"/>
                <wp:positionH relativeFrom="column">
                  <wp:posOffset>2113808</wp:posOffset>
                </wp:positionH>
                <wp:positionV relativeFrom="paragraph">
                  <wp:posOffset>131750</wp:posOffset>
                </wp:positionV>
                <wp:extent cx="1178417" cy="341290"/>
                <wp:effectExtent l="0" t="0" r="22225" b="20955"/>
                <wp:wrapNone/>
                <wp:docPr id="31" name="Rectangle 31"/>
                <wp:cNvGraphicFramePr/>
                <a:graphic xmlns:a="http://schemas.openxmlformats.org/drawingml/2006/main">
                  <a:graphicData uri="http://schemas.microsoft.com/office/word/2010/wordprocessingShape">
                    <wps:wsp>
                      <wps:cNvSpPr/>
                      <wps:spPr>
                        <a:xfrm>
                          <a:off x="0" y="0"/>
                          <a:ext cx="1178417" cy="34129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sidRPr="00BE075D">
                              <w:rPr>
                                <w:rFonts w:ascii="Times New Roman" w:hAnsi="Times New Roman" w:cs="Times New Roman"/>
                                <w:sz w:val="16"/>
                                <w:szCs w:val="16"/>
                              </w:rPr>
                              <w:t>Landsat TM</w:t>
                            </w:r>
                          </w:p>
                          <w:p w:rsidR="002F60D2" w:rsidRDefault="002F60D2" w:rsidP="00BE075D">
                            <w:pPr>
                              <w:spacing w:after="0" w:line="240" w:lineRule="auto"/>
                              <w:jc w:val="center"/>
                              <w:rPr>
                                <w:rFonts w:ascii="Times New Roman" w:hAnsi="Times New Roman" w:cs="Times New Roman"/>
                                <w:sz w:val="16"/>
                                <w:szCs w:val="16"/>
                              </w:rPr>
                            </w:pPr>
                            <w:r w:rsidRPr="003A5E82">
                              <w:rPr>
                                <w:rFonts w:ascii="Times New Roman" w:hAnsi="Times New Roman" w:cs="Times New Roman"/>
                                <w:sz w:val="16"/>
                                <w:szCs w:val="16"/>
                              </w:rPr>
                              <w:t xml:space="preserve">(DNs): 1994 </w:t>
                            </w:r>
                            <w:r>
                              <w:rPr>
                                <w:rFonts w:ascii="Times New Roman" w:hAnsi="Times New Roman" w:cs="Times New Roman"/>
                                <w:sz w:val="16"/>
                                <w:szCs w:val="16"/>
                              </w:rPr>
                              <w:t>and</w:t>
                            </w:r>
                            <w:r w:rsidRPr="003A5E82">
                              <w:rPr>
                                <w:rFonts w:ascii="Times New Roman" w:hAnsi="Times New Roman" w:cs="Times New Roman"/>
                                <w:sz w:val="16"/>
                                <w:szCs w:val="16"/>
                              </w:rPr>
                              <w:t xml:space="preserve"> 2009</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5" style="position:absolute;left:0;text-align:left;margin-left:166.45pt;margin-top:10.35pt;width:92.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sidRPr="00BE075D">
                        <w:rPr>
                          <w:rFonts w:ascii="Times New Roman" w:hAnsi="Times New Roman" w:cs="Times New Roman"/>
                          <w:sz w:val="16"/>
                          <w:szCs w:val="16"/>
                        </w:rPr>
                        <w:t>Landsat TM</w:t>
                      </w:r>
                    </w:p>
                    <w:p w:rsidR="002F60D2" w:rsidRDefault="002F60D2" w:rsidP="00BE075D">
                      <w:pPr>
                        <w:spacing w:after="0" w:line="240" w:lineRule="auto"/>
                        <w:jc w:val="center"/>
                        <w:rPr>
                          <w:rFonts w:ascii="Times New Roman" w:hAnsi="Times New Roman" w:cs="Times New Roman"/>
                          <w:sz w:val="16"/>
                          <w:szCs w:val="16"/>
                        </w:rPr>
                      </w:pPr>
                      <w:r w:rsidRPr="003A5E82">
                        <w:rPr>
                          <w:rFonts w:ascii="Times New Roman" w:hAnsi="Times New Roman" w:cs="Times New Roman"/>
                          <w:sz w:val="16"/>
                          <w:szCs w:val="16"/>
                        </w:rPr>
                        <w:t xml:space="preserve">(DNs): 1994 </w:t>
                      </w:r>
                      <w:r>
                        <w:rPr>
                          <w:rFonts w:ascii="Times New Roman" w:hAnsi="Times New Roman" w:cs="Times New Roman"/>
                          <w:sz w:val="16"/>
                          <w:szCs w:val="16"/>
                        </w:rPr>
                        <w:t>and</w:t>
                      </w:r>
                      <w:r w:rsidRPr="003A5E82">
                        <w:rPr>
                          <w:rFonts w:ascii="Times New Roman" w:hAnsi="Times New Roman" w:cs="Times New Roman"/>
                          <w:sz w:val="16"/>
                          <w:szCs w:val="16"/>
                        </w:rPr>
                        <w:t xml:space="preserve"> 2009</w:t>
                      </w:r>
                    </w:p>
                    <w:p w:rsidR="002F60D2" w:rsidRPr="00BE075D" w:rsidRDefault="002F60D2" w:rsidP="00BE075D">
                      <w:pPr>
                        <w:rPr>
                          <w:rFonts w:ascii="Times New Roman" w:hAnsi="Times New Roman" w:cs="Times New Roman"/>
                          <w:sz w:val="16"/>
                          <w:szCs w:val="16"/>
                        </w:rPr>
                      </w:pPr>
                    </w:p>
                  </w:txbxContent>
                </v:textbox>
              </v:rect>
            </w:pict>
          </mc:Fallback>
        </mc:AlternateContent>
      </w:r>
    </w:p>
    <w:p w:rsidR="00BE075D" w:rsidRPr="002404D8" w:rsidRDefault="00BE075D" w:rsidP="007506E7">
      <w:pPr>
        <w:pStyle w:val="ListParagraph"/>
        <w:autoSpaceDE w:val="0"/>
        <w:autoSpaceDN w:val="0"/>
        <w:adjustRightInd w:val="0"/>
        <w:spacing w:after="0" w:line="240" w:lineRule="auto"/>
        <w:jc w:val="both"/>
        <w:rPr>
          <w:rFonts w:ascii="Times New Roman" w:hAnsi="Times New Roman" w:cs="Times New Roman"/>
          <w:noProof/>
          <w:sz w:val="20"/>
          <w:szCs w:val="20"/>
        </w:rPr>
      </w:pPr>
    </w:p>
    <w:p w:rsidR="00BE075D" w:rsidRPr="002404D8" w:rsidRDefault="00BE075D" w:rsidP="007506E7">
      <w:pPr>
        <w:pStyle w:val="ListParagraph"/>
        <w:autoSpaceDE w:val="0"/>
        <w:autoSpaceDN w:val="0"/>
        <w:adjustRightInd w:val="0"/>
        <w:spacing w:after="0" w:line="240" w:lineRule="auto"/>
        <w:jc w:val="both"/>
        <w:rPr>
          <w:rFonts w:ascii="Times New Roman" w:hAnsi="Times New Roman" w:cs="Times New Roman"/>
          <w:noProof/>
          <w:sz w:val="20"/>
          <w:szCs w:val="20"/>
        </w:rPr>
      </w:pPr>
    </w:p>
    <w:p w:rsidR="00BE075D" w:rsidRPr="002404D8" w:rsidRDefault="00214070" w:rsidP="007506E7">
      <w:pPr>
        <w:pStyle w:val="ListParagraph"/>
        <w:autoSpaceDE w:val="0"/>
        <w:autoSpaceDN w:val="0"/>
        <w:adjustRightInd w:val="0"/>
        <w:spacing w:after="0" w:line="240" w:lineRule="auto"/>
        <w:jc w:val="both"/>
        <w:rPr>
          <w:rFonts w:ascii="Times New Roman" w:hAnsi="Times New Roman" w:cs="Times New Roman"/>
          <w:noProof/>
          <w:sz w:val="20"/>
          <w:szCs w:val="20"/>
        </w:rPr>
      </w:pPr>
      <w:r w:rsidRPr="002404D8">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0131CB05" wp14:editId="6E46210E">
                <wp:simplePos x="0" y="0"/>
                <wp:positionH relativeFrom="column">
                  <wp:posOffset>2622004</wp:posOffset>
                </wp:positionH>
                <wp:positionV relativeFrom="paragraph">
                  <wp:posOffset>32385</wp:posOffset>
                </wp:positionV>
                <wp:extent cx="122350" cy="212796"/>
                <wp:effectExtent l="19050" t="0" r="30480" b="34925"/>
                <wp:wrapNone/>
                <wp:docPr id="297" name="Down Arrow 297"/>
                <wp:cNvGraphicFramePr/>
                <a:graphic xmlns:a="http://schemas.openxmlformats.org/drawingml/2006/main">
                  <a:graphicData uri="http://schemas.microsoft.com/office/word/2010/wordprocessingShape">
                    <wps:wsp>
                      <wps:cNvSpPr/>
                      <wps:spPr>
                        <a:xfrm>
                          <a:off x="0" y="0"/>
                          <a:ext cx="122350" cy="212796"/>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7" o:spid="_x0000_s1026" type="#_x0000_t67" style="position:absolute;margin-left:206.45pt;margin-top:2.55pt;width:9.65pt;height:1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" adj="15390" filled="f" strokecolor="#243f60 [1604]" strokeweight="1pt"/>
            </w:pict>
          </mc:Fallback>
        </mc:AlternateContent>
      </w:r>
    </w:p>
    <w:p w:rsidR="00BE075D" w:rsidRPr="002404D8" w:rsidRDefault="00214070" w:rsidP="007506E7">
      <w:pPr>
        <w:pStyle w:val="ListParagraph"/>
        <w:autoSpaceDE w:val="0"/>
        <w:autoSpaceDN w:val="0"/>
        <w:adjustRightInd w:val="0"/>
        <w:spacing w:after="0" w:line="240" w:lineRule="auto"/>
        <w:jc w:val="both"/>
        <w:rPr>
          <w:rFonts w:ascii="Times New Roman" w:hAnsi="Times New Roman" w:cs="Times New Roman"/>
          <w:noProof/>
          <w:sz w:val="20"/>
          <w:szCs w:val="20"/>
        </w:rPr>
      </w:pPr>
      <w:r w:rsidRPr="002404D8">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36F16AB" wp14:editId="27C55173">
                <wp:simplePos x="0" y="0"/>
                <wp:positionH relativeFrom="column">
                  <wp:posOffset>2110740</wp:posOffset>
                </wp:positionH>
                <wp:positionV relativeFrom="paragraph">
                  <wp:posOffset>101600</wp:posOffset>
                </wp:positionV>
                <wp:extent cx="1177925" cy="340995"/>
                <wp:effectExtent l="0" t="0" r="22225" b="20955"/>
                <wp:wrapNone/>
                <wp:docPr id="288" name="Rectangle 288"/>
                <wp:cNvGraphicFramePr/>
                <a:graphic xmlns:a="http://schemas.openxmlformats.org/drawingml/2006/main">
                  <a:graphicData uri="http://schemas.microsoft.com/office/word/2010/wordprocessingShape">
                    <wps:wsp>
                      <wps:cNvSpPr/>
                      <wps:spPr>
                        <a:xfrm>
                          <a:off x="0" y="0"/>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Radiometric correction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46" style="position:absolute;left:0;text-align:left;margin-left:166.2pt;margin-top:8pt;width:92.7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Radiometric correction</w:t>
                      </w:r>
                    </w:p>
                    <w:p w:rsidR="002F60D2" w:rsidRPr="00BE075D" w:rsidRDefault="002F60D2" w:rsidP="00BE075D">
                      <w:pPr>
                        <w:rPr>
                          <w:rFonts w:ascii="Times New Roman" w:hAnsi="Times New Roman" w:cs="Times New Roman"/>
                          <w:sz w:val="16"/>
                          <w:szCs w:val="16"/>
                        </w:rPr>
                      </w:pPr>
                    </w:p>
                  </w:txbxContent>
                </v:textbox>
              </v:rect>
            </w:pict>
          </mc:Fallback>
        </mc:AlternateContent>
      </w:r>
    </w:p>
    <w:p w:rsidR="00BE075D" w:rsidRPr="002404D8" w:rsidRDefault="00BE075D" w:rsidP="007506E7">
      <w:pPr>
        <w:pStyle w:val="ListParagraph"/>
        <w:autoSpaceDE w:val="0"/>
        <w:autoSpaceDN w:val="0"/>
        <w:adjustRightInd w:val="0"/>
        <w:spacing w:after="0" w:line="240" w:lineRule="auto"/>
        <w:jc w:val="both"/>
        <w:rPr>
          <w:rFonts w:ascii="Times New Roman" w:hAnsi="Times New Roman" w:cs="Times New Roman"/>
          <w:noProof/>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311D3B" w:rsidP="007506E7">
      <w:pPr>
        <w:pStyle w:val="ListParagraph"/>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57D26C83" wp14:editId="3E99BF39">
                <wp:simplePos x="0" y="0"/>
                <wp:positionH relativeFrom="column">
                  <wp:posOffset>2618740</wp:posOffset>
                </wp:positionH>
                <wp:positionV relativeFrom="paragraph">
                  <wp:posOffset>5080</wp:posOffset>
                </wp:positionV>
                <wp:extent cx="121920" cy="212725"/>
                <wp:effectExtent l="19050" t="0" r="30480" b="34925"/>
                <wp:wrapNone/>
                <wp:docPr id="299" name="Down Arrow 299"/>
                <wp:cNvGraphicFramePr/>
                <a:graphic xmlns:a="http://schemas.openxmlformats.org/drawingml/2006/main">
                  <a:graphicData uri="http://schemas.microsoft.com/office/word/2010/wordprocessingShape">
                    <wps:wsp>
                      <wps:cNvSpPr/>
                      <wps:spPr>
                        <a:xfrm>
                          <a:off x="0" y="0"/>
                          <a:ext cx="121920" cy="212725"/>
                        </a:xfrm>
                        <a:prstGeom prst="down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9" o:spid="_x0000_s1026" type="#_x0000_t67" style="position:absolute;margin-left:206.2pt;margin-top:.4pt;width:9.6pt;height:1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" adj="15410" filled="f" strokecolor="#243f60 [1604]" strokeweight="1pt"/>
            </w:pict>
          </mc:Fallback>
        </mc:AlternateContent>
      </w:r>
    </w:p>
    <w:p w:rsidR="00214070" w:rsidRPr="002404D8" w:rsidRDefault="00311D3B" w:rsidP="007506E7">
      <w:pPr>
        <w:pStyle w:val="ListParagraph"/>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B49BB2F" wp14:editId="469ECCDF">
                <wp:simplePos x="0" y="0"/>
                <wp:positionH relativeFrom="column">
                  <wp:posOffset>3577679</wp:posOffset>
                </wp:positionH>
                <wp:positionV relativeFrom="paragraph">
                  <wp:posOffset>87630</wp:posOffset>
                </wp:positionV>
                <wp:extent cx="1177925" cy="340995"/>
                <wp:effectExtent l="0" t="0" r="22225" b="20955"/>
                <wp:wrapNone/>
                <wp:docPr id="295" name="Rectangle 295"/>
                <wp:cNvGraphicFramePr/>
                <a:graphic xmlns:a="http://schemas.openxmlformats.org/drawingml/2006/main">
                  <a:graphicData uri="http://schemas.microsoft.com/office/word/2010/wordprocessingShape">
                    <wps:wsp>
                      <wps:cNvSpPr/>
                      <wps:spPr>
                        <a:xfrm>
                          <a:off x="0" y="0"/>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2140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Topographical map</w:t>
                            </w:r>
                          </w:p>
                          <w:p w:rsidR="002F60D2" w:rsidRPr="00BE075D" w:rsidRDefault="002F60D2" w:rsidP="00214070">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47" style="position:absolute;left:0;text-align:left;margin-left:281.7pt;margin-top:6.9pt;width:92.7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" fillcolor="white [3201]" strokecolor="#4f81bd [3204]" strokeweight="1pt">
                <v:textbox>
                  <w:txbxContent>
                    <w:p w:rsidR="002F60D2" w:rsidRDefault="002F60D2" w:rsidP="002140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Topographical map</w:t>
                      </w:r>
                    </w:p>
                    <w:p w:rsidR="002F60D2" w:rsidRPr="00BE075D" w:rsidRDefault="002F60D2" w:rsidP="00214070">
                      <w:pPr>
                        <w:rPr>
                          <w:rFonts w:ascii="Times New Roman" w:hAnsi="Times New Roman" w:cs="Times New Roman"/>
                          <w:sz w:val="16"/>
                          <w:szCs w:val="16"/>
                        </w:rPr>
                      </w:pPr>
                    </w:p>
                  </w:txbxContent>
                </v:textbox>
              </v:rect>
            </w:pict>
          </mc:Fallback>
        </mc:AlternateContent>
      </w:r>
      <w:r w:rsidRPr="002404D8">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52655D6" wp14:editId="3AB7CFE1">
                <wp:simplePos x="0" y="0"/>
                <wp:positionH relativeFrom="column">
                  <wp:posOffset>2082800</wp:posOffset>
                </wp:positionH>
                <wp:positionV relativeFrom="paragraph">
                  <wp:posOffset>90894</wp:posOffset>
                </wp:positionV>
                <wp:extent cx="1177925" cy="340995"/>
                <wp:effectExtent l="0" t="0" r="22225" b="20955"/>
                <wp:wrapNone/>
                <wp:docPr id="289" name="Rectangle 289"/>
                <wp:cNvGraphicFramePr/>
                <a:graphic xmlns:a="http://schemas.openxmlformats.org/drawingml/2006/main">
                  <a:graphicData uri="http://schemas.microsoft.com/office/word/2010/wordprocessingShape">
                    <wps:wsp>
                      <wps:cNvSpPr/>
                      <wps:spPr>
                        <a:xfrm>
                          <a:off x="0" y="0"/>
                          <a:ext cx="1177925" cy="3409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Geometric Correction</w:t>
                            </w:r>
                          </w:p>
                          <w:p w:rsidR="002F60D2" w:rsidRPr="00BE075D" w:rsidRDefault="002F60D2" w:rsidP="00BE07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48" style="position:absolute;left:0;text-align:left;margin-left:164pt;margin-top:7.15pt;width:92.7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" fillcolor="white [3201]" strokecolor="#4f81bd [3204]" strokeweight="1pt">
                <v:textbox>
                  <w:txbxContent>
                    <w:p w:rsidR="002F60D2" w:rsidRDefault="002F60D2" w:rsidP="00BE07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Geometric Correction</w:t>
                      </w:r>
                    </w:p>
                    <w:p w:rsidR="002F60D2" w:rsidRPr="00BE075D" w:rsidRDefault="002F60D2" w:rsidP="00BE075D">
                      <w:pPr>
                        <w:rPr>
                          <w:rFonts w:ascii="Times New Roman" w:hAnsi="Times New Roman" w:cs="Times New Roman"/>
                          <w:sz w:val="16"/>
                          <w:szCs w:val="16"/>
                        </w:rPr>
                      </w:pPr>
                    </w:p>
                  </w:txbxContent>
                </v:textbox>
              </v:rect>
            </w:pict>
          </mc:Fallback>
        </mc:AlternateContent>
      </w:r>
    </w:p>
    <w:p w:rsidR="00214070" w:rsidRPr="002404D8" w:rsidRDefault="009D4D44" w:rsidP="007506E7">
      <w:pPr>
        <w:pStyle w:val="ListParagraph"/>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8AEBC1C" wp14:editId="2273620E">
                <wp:simplePos x="0" y="0"/>
                <wp:positionH relativeFrom="column">
                  <wp:posOffset>3260027</wp:posOffset>
                </wp:positionH>
                <wp:positionV relativeFrom="paragraph">
                  <wp:posOffset>96914</wp:posOffset>
                </wp:positionV>
                <wp:extent cx="316025" cy="90152"/>
                <wp:effectExtent l="0" t="0" r="27305" b="24765"/>
                <wp:wrapNone/>
                <wp:docPr id="311" name="Left Arrow 311"/>
                <wp:cNvGraphicFramePr/>
                <a:graphic xmlns:a="http://schemas.openxmlformats.org/drawingml/2006/main">
                  <a:graphicData uri="http://schemas.microsoft.com/office/word/2010/wordprocessingShape">
                    <wps:wsp>
                      <wps:cNvSpPr/>
                      <wps:spPr>
                        <a:xfrm>
                          <a:off x="0" y="0"/>
                          <a:ext cx="316025" cy="90152"/>
                        </a:xfrm>
                        <a:prstGeom prst="leftArrow">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311" o:spid="_x0000_s1026" type="#_x0000_t66" style="position:absolute;margin-left:256.7pt;margin-top:7.65pt;width:24.9pt;height:7.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" adj="3081" filled="f" strokecolor="#243f60 [1604]" strokeweight="1pt"/>
            </w:pict>
          </mc:Fallback>
        </mc:AlternateContent>
      </w: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BE075D" w:rsidRPr="002404D8" w:rsidRDefault="00BE075D"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214070" w:rsidRPr="002404D8" w:rsidRDefault="00214070" w:rsidP="007506E7">
      <w:pPr>
        <w:pStyle w:val="ListParagraph"/>
        <w:autoSpaceDE w:val="0"/>
        <w:autoSpaceDN w:val="0"/>
        <w:adjustRightInd w:val="0"/>
        <w:spacing w:after="0" w:line="240" w:lineRule="auto"/>
        <w:jc w:val="both"/>
        <w:rPr>
          <w:rFonts w:ascii="Times New Roman" w:hAnsi="Times New Roman" w:cs="Times New Roman"/>
          <w:sz w:val="20"/>
          <w:szCs w:val="20"/>
        </w:rPr>
      </w:pPr>
    </w:p>
    <w:p w:rsidR="003C7ED1" w:rsidRPr="002404D8" w:rsidRDefault="003C7ED1" w:rsidP="009B4FC6">
      <w:pPr>
        <w:pStyle w:val="ListParagraph"/>
        <w:autoSpaceDE w:val="0"/>
        <w:autoSpaceDN w:val="0"/>
        <w:adjustRightInd w:val="0"/>
        <w:spacing w:after="0" w:line="240" w:lineRule="auto"/>
        <w:ind w:left="2880"/>
        <w:jc w:val="both"/>
        <w:rPr>
          <w:rFonts w:ascii="Times New Roman" w:hAnsi="Times New Roman" w:cs="Times New Roman"/>
          <w:sz w:val="20"/>
          <w:szCs w:val="20"/>
        </w:rPr>
      </w:pPr>
      <w:r w:rsidRPr="002404D8">
        <w:rPr>
          <w:rFonts w:ascii="Times New Roman" w:hAnsi="Times New Roman" w:cs="Times New Roman"/>
          <w:sz w:val="20"/>
          <w:szCs w:val="20"/>
        </w:rPr>
        <w:t>Figure 2. The flowchart of methodologies</w:t>
      </w:r>
    </w:p>
    <w:p w:rsidR="009B4FC6" w:rsidRDefault="009B4FC6" w:rsidP="009B4FC6">
      <w:pPr>
        <w:autoSpaceDE w:val="0"/>
        <w:autoSpaceDN w:val="0"/>
        <w:adjustRightInd w:val="0"/>
        <w:spacing w:after="0" w:line="240" w:lineRule="auto"/>
        <w:jc w:val="both"/>
        <w:rPr>
          <w:rFonts w:ascii="Times New Roman" w:hAnsi="Times New Roman" w:cs="Times New Roman"/>
          <w:b/>
          <w:i/>
          <w:sz w:val="20"/>
          <w:szCs w:val="20"/>
        </w:rPr>
      </w:pPr>
    </w:p>
    <w:p w:rsidR="009B4FC6" w:rsidRPr="009B4FC6" w:rsidRDefault="009B4FC6" w:rsidP="00F758AE">
      <w:pPr>
        <w:autoSpaceDE w:val="0"/>
        <w:autoSpaceDN w:val="0"/>
        <w:adjustRightInd w:val="0"/>
        <w:spacing w:after="0" w:line="240" w:lineRule="auto"/>
        <w:ind w:firstLine="360"/>
        <w:jc w:val="both"/>
        <w:rPr>
          <w:rFonts w:ascii="Times New Roman" w:hAnsi="Times New Roman" w:cs="Times New Roman"/>
          <w:b/>
          <w:sz w:val="20"/>
          <w:szCs w:val="20"/>
        </w:rPr>
      </w:pPr>
      <w:r w:rsidRPr="009B4FC6">
        <w:rPr>
          <w:rFonts w:ascii="Times New Roman" w:hAnsi="Times New Roman" w:cs="Times New Roman"/>
          <w:b/>
          <w:sz w:val="20"/>
          <w:szCs w:val="20"/>
        </w:rPr>
        <w:t>3.1. Radiometric correction</w:t>
      </w:r>
    </w:p>
    <w:p w:rsidR="002B358B" w:rsidRPr="009B4FC6" w:rsidRDefault="009B4FC6" w:rsidP="009B4FC6">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b/>
          <w:i/>
          <w:sz w:val="20"/>
          <w:szCs w:val="20"/>
        </w:rPr>
        <w:t xml:space="preserve">a. </w:t>
      </w:r>
      <w:r w:rsidR="002B358B" w:rsidRPr="009B4FC6">
        <w:rPr>
          <w:rFonts w:ascii="Times New Roman" w:hAnsi="Times New Roman" w:cs="Times New Roman"/>
          <w:b/>
          <w:i/>
          <w:sz w:val="20"/>
          <w:szCs w:val="20"/>
        </w:rPr>
        <w:t>Convert DN to reflectance image</w:t>
      </w:r>
    </w:p>
    <w:p w:rsidR="002B358B" w:rsidRPr="00047BF5" w:rsidRDefault="002B358B" w:rsidP="00201B90">
      <w:pPr>
        <w:autoSpaceDE w:val="0"/>
        <w:autoSpaceDN w:val="0"/>
        <w:adjustRightInd w:val="0"/>
        <w:spacing w:after="0" w:line="240" w:lineRule="auto"/>
        <w:ind w:firstLine="360"/>
        <w:jc w:val="both"/>
        <w:rPr>
          <w:rFonts w:ascii="Times New Roman" w:hAnsi="Times New Roman" w:cs="Times New Roman"/>
          <w:sz w:val="20"/>
          <w:szCs w:val="20"/>
        </w:rPr>
      </w:pPr>
      <w:r w:rsidRPr="00047BF5">
        <w:rPr>
          <w:rFonts w:ascii="Times New Roman" w:hAnsi="Times New Roman" w:cs="Times New Roman"/>
          <w:sz w:val="20"/>
          <w:szCs w:val="20"/>
        </w:rPr>
        <w:t xml:space="preserve">The resulting radiance was the quantity measured by the Landsat sensor without consideration of the position of the sun and the differing amounts of energy output by the sun in each band. NDVI calculation requires to consider the effective reflectance, the fraction of the sun’s energy that is reflected by the surface at specific wavelength values. In this application, Top-Of-Atmosphere (TOA) reflectance was considered: it represents the solar radiation incident on the satellite sensor in standard unit less terms, independent of the position of the sun with respect to the earth. TOA is not the reflectance that would be recorded by a hand-held spectrophotometer on the ground because of the atmospheric effects. In fact the electromagnetic radiation incident on the satellite sensor is significantly distorted by interaction with gases and aerosols in the earth’s </w:t>
      </w:r>
      <w:r w:rsidRPr="00047BF5">
        <w:rPr>
          <w:rFonts w:ascii="Times New Roman" w:hAnsi="Times New Roman" w:cs="Times New Roman"/>
          <w:sz w:val="20"/>
          <w:szCs w:val="20"/>
        </w:rPr>
        <w:lastRenderedPageBreak/>
        <w:t>atmosphere, both on the way down to the ground, and once more on the way back up to the instrument. Thus,  using TOA values rather than DNs better results are achieved.</w:t>
      </w:r>
    </w:p>
    <w:p w:rsidR="002B358B" w:rsidRPr="00047BF5" w:rsidRDefault="00BA6E2F" w:rsidP="00201B90">
      <w:pPr>
        <w:autoSpaceDE w:val="0"/>
        <w:autoSpaceDN w:val="0"/>
        <w:adjustRightInd w:val="0"/>
        <w:spacing w:after="0" w:line="240" w:lineRule="auto"/>
        <w:ind w:firstLine="360"/>
        <w:jc w:val="both"/>
        <w:rPr>
          <w:rFonts w:ascii="Times New Roman" w:hAnsi="Times New Roman" w:cs="Times New Roman"/>
          <w:sz w:val="20"/>
          <w:szCs w:val="20"/>
        </w:rPr>
      </w:pPr>
      <w:r w:rsidRPr="00047BF5">
        <w:rPr>
          <w:rFonts w:ascii="Times New Roman" w:hAnsi="Times New Roman" w:cs="Times New Roman"/>
          <w:sz w:val="20"/>
          <w:szCs w:val="20"/>
        </w:rPr>
        <w:t>On the other hand, o</w:t>
      </w:r>
      <w:r w:rsidR="002B358B" w:rsidRPr="00047BF5">
        <w:rPr>
          <w:rFonts w:ascii="Times New Roman" w:hAnsi="Times New Roman" w:cs="Times New Roman"/>
          <w:sz w:val="20"/>
          <w:szCs w:val="20"/>
        </w:rPr>
        <w:t xml:space="preserve">riginal Landsat data have already radiometrically and geographically corrected, but fitted in 8 bit files (ranges </w:t>
      </w:r>
      <w:r w:rsidR="009B4FC6" w:rsidRPr="00047BF5">
        <w:rPr>
          <w:rFonts w:ascii="Times New Roman" w:hAnsi="Times New Roman" w:cs="Times New Roman"/>
          <w:sz w:val="20"/>
          <w:szCs w:val="20"/>
        </w:rPr>
        <w:t xml:space="preserve">from 0 to 255),ie, </w:t>
      </w:r>
      <w:r w:rsidR="002B358B" w:rsidRPr="00047BF5">
        <w:rPr>
          <w:rFonts w:ascii="Times New Roman" w:hAnsi="Times New Roman" w:cs="Times New Roman"/>
          <w:sz w:val="20"/>
          <w:szCs w:val="20"/>
        </w:rPr>
        <w:t xml:space="preserve">each image was matrix of DNs (Digital Numbers) while to calculate vegetation indices, reflectance values (physical measurements of the part of the solar energy reflected by earth features) were required. </w:t>
      </w:r>
      <w:r w:rsidR="003C7ED1" w:rsidRPr="00047BF5">
        <w:rPr>
          <w:rFonts w:ascii="Times New Roman" w:hAnsi="Times New Roman" w:cs="Times New Roman"/>
          <w:sz w:val="20"/>
          <w:szCs w:val="20"/>
        </w:rPr>
        <w:t>This is main reason of conversion from DNs to reflectance</w:t>
      </w:r>
      <w:r w:rsidR="009B4FC6" w:rsidRPr="00047BF5">
        <w:rPr>
          <w:rFonts w:ascii="Times New Roman" w:hAnsi="Times New Roman" w:cs="Times New Roman"/>
          <w:sz w:val="20"/>
          <w:szCs w:val="20"/>
        </w:rPr>
        <w:fldChar w:fldCharType="begin"/>
      </w:r>
      <w:r w:rsidR="009B4FC6" w:rsidRPr="00047BF5">
        <w:rPr>
          <w:rFonts w:ascii="Times New Roman" w:hAnsi="Times New Roman" w:cs="Times New Roman"/>
          <w:sz w:val="20"/>
          <w:szCs w:val="20"/>
        </w:rPr>
        <w:instrText xml:space="preserve"> ADDIN EN.CITE &lt;EndNote&gt;&lt;Cite&gt;&lt;Author&gt;Parente&lt;/Author&gt;&lt;Year&gt;September, 2. - 6. 2013&amp;#xD;- 351&lt;/Year&gt;&lt;RecNum&gt;81&lt;/RecNum&gt;&lt;DisplayText&gt;[23]&lt;/DisplayText&gt;&lt;record&gt;&lt;rec-number&gt;81&lt;/rec-number&gt;&lt;foreign-keys&gt;&lt;key app="EN" db-id="e9w229ffkeprpyetvrzxzwfkd0ztza0xr9ew"&gt;81&lt;/key&gt;&lt;/foreign-keys&gt;&lt;ref-type name="Conference Proceedings"&gt;10&lt;/ref-type&gt;&lt;contributors&gt;&lt;authors&gt;&lt;author&gt;Claudio Parente&lt;/author&gt;&lt;/authors&gt;&lt;/contributors&gt;&lt;titles&gt;&lt;title&gt;TOA reflectance and NDVI calculation for Landsat 7&amp;#xD;ETM+ images of Sicily&lt;/title&gt;&lt;secondary-title&gt;Electronic International Interdisciplinary Conference&amp;#xD;&lt;/secondary-title&gt;&lt;/titles&gt;&lt;dates&gt;&lt;year&gt;September, 2. - 6. 2013&amp;#xD;- 351&lt;/year&gt;&lt;/dates&gt;&lt;urls&gt;&lt;/urls&gt;&lt;/record&gt;&lt;/Cite&gt;&lt;/EndNote&gt;</w:instrText>
      </w:r>
      <w:r w:rsidR="009B4FC6" w:rsidRPr="00047BF5">
        <w:rPr>
          <w:rFonts w:ascii="Times New Roman" w:hAnsi="Times New Roman" w:cs="Times New Roman"/>
          <w:sz w:val="20"/>
          <w:szCs w:val="20"/>
        </w:rPr>
        <w:fldChar w:fldCharType="separate"/>
      </w:r>
      <w:r w:rsidR="009B4FC6" w:rsidRPr="00047BF5">
        <w:rPr>
          <w:rFonts w:ascii="Times New Roman" w:hAnsi="Times New Roman" w:cs="Times New Roman"/>
          <w:noProof/>
          <w:sz w:val="20"/>
          <w:szCs w:val="20"/>
        </w:rPr>
        <w:t>[</w:t>
      </w:r>
      <w:hyperlink w:anchor="_ENREF_23" w:tooltip="Parente, September, 2. - 6. 2013&#10;- 351 #81" w:history="1">
        <w:r w:rsidR="00C5457C" w:rsidRPr="00047BF5">
          <w:rPr>
            <w:rFonts w:ascii="Times New Roman" w:hAnsi="Times New Roman" w:cs="Times New Roman"/>
            <w:noProof/>
            <w:sz w:val="20"/>
            <w:szCs w:val="20"/>
          </w:rPr>
          <w:t>23</w:t>
        </w:r>
      </w:hyperlink>
      <w:r w:rsidR="009B4FC6" w:rsidRPr="00047BF5">
        <w:rPr>
          <w:rFonts w:ascii="Times New Roman" w:hAnsi="Times New Roman" w:cs="Times New Roman"/>
          <w:noProof/>
          <w:sz w:val="20"/>
          <w:szCs w:val="20"/>
        </w:rPr>
        <w:t>]</w:t>
      </w:r>
      <w:r w:rsidR="009B4FC6" w:rsidRPr="00047BF5">
        <w:rPr>
          <w:rFonts w:ascii="Times New Roman" w:hAnsi="Times New Roman" w:cs="Times New Roman"/>
          <w:sz w:val="20"/>
          <w:szCs w:val="20"/>
        </w:rPr>
        <w:fldChar w:fldCharType="end"/>
      </w:r>
      <w:r w:rsidR="003C7ED1" w:rsidRPr="00047BF5">
        <w:rPr>
          <w:rFonts w:ascii="Times New Roman" w:hAnsi="Times New Roman" w:cs="Times New Roman"/>
          <w:sz w:val="20"/>
          <w:szCs w:val="20"/>
        </w:rPr>
        <w:t xml:space="preserve">. </w:t>
      </w:r>
    </w:p>
    <w:p w:rsidR="00E670AE" w:rsidRPr="002404D8" w:rsidRDefault="009B4FC6" w:rsidP="00201B90">
      <w:pPr>
        <w:pStyle w:val="Default"/>
        <w:ind w:firstLine="360"/>
        <w:jc w:val="both"/>
        <w:rPr>
          <w:b/>
          <w:sz w:val="20"/>
          <w:szCs w:val="20"/>
        </w:rPr>
      </w:pPr>
      <w:r w:rsidRPr="00047BF5">
        <w:rPr>
          <w:b/>
          <w:sz w:val="20"/>
          <w:szCs w:val="20"/>
        </w:rPr>
        <w:t xml:space="preserve">b. </w:t>
      </w:r>
      <w:r w:rsidR="00E670AE" w:rsidRPr="00047BF5">
        <w:rPr>
          <w:b/>
          <w:sz w:val="20"/>
          <w:szCs w:val="20"/>
        </w:rPr>
        <w:t>Standardize effects of atmosphere</w:t>
      </w:r>
    </w:p>
    <w:p w:rsidR="00E670AE" w:rsidRPr="002404D8" w:rsidRDefault="00353E2F" w:rsidP="00201B90">
      <w:pPr>
        <w:pStyle w:val="Default"/>
        <w:ind w:firstLine="360"/>
        <w:jc w:val="both"/>
        <w:rPr>
          <w:sz w:val="20"/>
          <w:szCs w:val="20"/>
        </w:rPr>
      </w:pPr>
      <w:r w:rsidRPr="002404D8">
        <w:rPr>
          <w:sz w:val="20"/>
          <w:szCs w:val="20"/>
        </w:rPr>
        <w:t xml:space="preserve">The images were taken from different dates, thus, the atmospheric conditions were different. As the requirements for change detection analysis, it is necessary to standardize the effect of atmosphere. </w:t>
      </w:r>
      <w:r w:rsidR="00425266" w:rsidRPr="002404D8">
        <w:rPr>
          <w:sz w:val="20"/>
          <w:szCs w:val="20"/>
        </w:rPr>
        <w:t xml:space="preserve">The Dark object subtraction (DOS) method also termed as a histogram minimum method for atmospheric correction, was applied. It is perhaps the simplest atmospheric correction approach for change detection applications </w:t>
      </w:r>
      <w:r w:rsidR="009B4FC6">
        <w:rPr>
          <w:sz w:val="20"/>
          <w:szCs w:val="20"/>
        </w:rPr>
        <w:fldChar w:fldCharType="begin"/>
      </w:r>
      <w:r w:rsidR="009B4FC6">
        <w:rPr>
          <w:sz w:val="20"/>
          <w:szCs w:val="20"/>
        </w:rPr>
        <w:instrText xml:space="preserve"> ADDIN EN.CITE &lt;EndNote&gt;&lt;Cite&gt;&lt;RecNum&gt;106&lt;/RecNum&gt;&lt;DisplayText&gt;[24, 25]&lt;/DisplayText&gt;&lt;record&gt;&lt;rec-number&gt;106&lt;/rec-number&gt;&lt;foreign-keys&gt;&lt;key app="EN" db-id="e9w229ffkeprpyetvrzxzwfkd0ztza0xr9ew"&gt;106&lt;/key&gt;&lt;/foreign-keys&gt;&lt;ref-type name="Journal Article"&gt;17&lt;/ref-type&gt;&lt;contributors&gt;&lt;/contributors&gt;&lt;titles&gt;&lt;title&gt;A.S. Mahiny and B.J. Turner, A Comparison of Four Common Atmospheric Correction Methods, Photogramm.Eng.Remote Sensing. 73 (2007), pp. 361.&lt;/title&gt;&lt;/titles&gt;&lt;dates&gt;&lt;/dates&gt;&lt;urls&gt;&lt;/urls&gt;&lt;/record&gt;&lt;/Cite&gt;&lt;Cite&gt;&lt;RecNum&gt;107&lt;/RecNum&gt;&lt;record&gt;&lt;rec-number&gt;107&lt;/rec-number&gt;&lt;foreign-keys&gt;&lt;key app="EN" db-id="e9w229ffkeprpyetvrzxzwfkd0ztza0xr9ew"&gt;107&lt;/key&gt;&lt;/foreign-keys&gt;&lt;ref-type name="Journal Article"&gt;17&lt;/ref-type&gt;&lt;contributors&gt;&lt;/contributors&gt;&lt;titles&gt;&lt;title&gt;P. Tyagi and U. Bhosle, Image Based Atmospheric Correction of Remotely Sensed Images, Computer Applications and Industrial Electronics (ICCAIE), 2010 International Conference on, 2010.&lt;/title&gt;&lt;/titles&gt;&lt;dates&gt;&lt;/dates&gt;&lt;urls&gt;&lt;/urls&gt;&lt;/record&gt;&lt;/Cite&gt;&lt;/EndNote&gt;</w:instrText>
      </w:r>
      <w:r w:rsidR="009B4FC6">
        <w:rPr>
          <w:sz w:val="20"/>
          <w:szCs w:val="20"/>
        </w:rPr>
        <w:fldChar w:fldCharType="separate"/>
      </w:r>
      <w:r w:rsidR="009B4FC6">
        <w:rPr>
          <w:noProof/>
          <w:sz w:val="20"/>
          <w:szCs w:val="20"/>
        </w:rPr>
        <w:t>[</w:t>
      </w:r>
      <w:hyperlink w:anchor="_ENREF_24" w:tooltip=",  #106" w:history="1">
        <w:r w:rsidR="00C5457C">
          <w:rPr>
            <w:noProof/>
            <w:sz w:val="20"/>
            <w:szCs w:val="20"/>
          </w:rPr>
          <w:t>24</w:t>
        </w:r>
      </w:hyperlink>
      <w:r w:rsidR="009B4FC6">
        <w:rPr>
          <w:noProof/>
          <w:sz w:val="20"/>
          <w:szCs w:val="20"/>
        </w:rPr>
        <w:t xml:space="preserve">, </w:t>
      </w:r>
      <w:hyperlink w:anchor="_ENREF_25" w:tooltip=",  #107" w:history="1">
        <w:r w:rsidR="00C5457C">
          <w:rPr>
            <w:noProof/>
            <w:sz w:val="20"/>
            <w:szCs w:val="20"/>
          </w:rPr>
          <w:t>25</w:t>
        </w:r>
      </w:hyperlink>
      <w:r w:rsidR="009B4FC6">
        <w:rPr>
          <w:noProof/>
          <w:sz w:val="20"/>
          <w:szCs w:val="20"/>
        </w:rPr>
        <w:t>]</w:t>
      </w:r>
      <w:r w:rsidR="009B4FC6">
        <w:rPr>
          <w:sz w:val="20"/>
          <w:szCs w:val="20"/>
        </w:rPr>
        <w:fldChar w:fldCharType="end"/>
      </w:r>
      <w:r w:rsidR="009B4FC6">
        <w:rPr>
          <w:sz w:val="20"/>
          <w:szCs w:val="20"/>
        </w:rPr>
        <w:t>.</w:t>
      </w:r>
      <w:r w:rsidR="00425266" w:rsidRPr="002404D8">
        <w:rPr>
          <w:sz w:val="20"/>
          <w:szCs w:val="20"/>
        </w:rPr>
        <w:t xml:space="preserve"> It assumes that the radiance in deep, clear water or shaded area in near infrared bands is</w:t>
      </w:r>
      <w:r w:rsidR="00753665" w:rsidRPr="002404D8">
        <w:rPr>
          <w:sz w:val="20"/>
          <w:szCs w:val="20"/>
        </w:rPr>
        <w:t xml:space="preserve"> zero or close to zero</w:t>
      </w:r>
      <w:r w:rsidR="00F758AE">
        <w:rPr>
          <w:sz w:val="20"/>
          <w:szCs w:val="20"/>
        </w:rPr>
        <w:fldChar w:fldCharType="begin"/>
      </w:r>
      <w:r w:rsidR="00F758AE">
        <w:rPr>
          <w:sz w:val="20"/>
          <w:szCs w:val="20"/>
        </w:rPr>
        <w:instrText xml:space="preserve"> ADDIN EN.CITE &lt;EndNote&gt;&lt;Cite&gt;&lt;RecNum&gt;108&lt;/RecNum&gt;&lt;DisplayText&gt;[26]&lt;/DisplayText&gt;&lt;record&gt;&lt;rec-number&gt;108&lt;/rec-number&gt;&lt;foreign-keys&gt;&lt;key app="EN" db-id="e9w229ffkeprpyetvrzxzwfkd0ztza0xr9ew"&gt;108&lt;/key&gt;&lt;/foreign-keys&gt;&lt;ref-type name="Journal Article"&gt;17&lt;/ref-type&gt;&lt;contributors&gt;&lt;/contributors&gt;&lt;titles&gt;&lt;title&gt;P. Teillet and G. Fedosejevs, On the Dark Target Approach to Atmospheric Correction of Remotely Sensed Data, Canadian Journal of Remote Sensing 21 (1995), pp. 374-387&lt;/title&gt;&lt;/titles&gt;&lt;dates&gt;&lt;/dates&gt;&lt;urls&gt;&lt;/urls&gt;&lt;/record&gt;&lt;/Cite&gt;&lt;/EndNote&gt;</w:instrText>
      </w:r>
      <w:r w:rsidR="00F758AE">
        <w:rPr>
          <w:sz w:val="20"/>
          <w:szCs w:val="20"/>
        </w:rPr>
        <w:fldChar w:fldCharType="separate"/>
      </w:r>
      <w:r w:rsidR="00F758AE">
        <w:rPr>
          <w:noProof/>
          <w:sz w:val="20"/>
          <w:szCs w:val="20"/>
        </w:rPr>
        <w:t>[</w:t>
      </w:r>
      <w:hyperlink w:anchor="_ENREF_26" w:tooltip=",  #108" w:history="1">
        <w:r w:rsidR="00C5457C">
          <w:rPr>
            <w:noProof/>
            <w:sz w:val="20"/>
            <w:szCs w:val="20"/>
          </w:rPr>
          <w:t>26</w:t>
        </w:r>
      </w:hyperlink>
      <w:r w:rsidR="00F758AE">
        <w:rPr>
          <w:noProof/>
          <w:sz w:val="20"/>
          <w:szCs w:val="20"/>
        </w:rPr>
        <w:t>]</w:t>
      </w:r>
      <w:r w:rsidR="00F758AE">
        <w:rPr>
          <w:sz w:val="20"/>
          <w:szCs w:val="20"/>
        </w:rPr>
        <w:fldChar w:fldCharType="end"/>
      </w:r>
      <w:r w:rsidR="00753665" w:rsidRPr="002404D8">
        <w:rPr>
          <w:sz w:val="20"/>
          <w:szCs w:val="20"/>
        </w:rPr>
        <w:t>.</w:t>
      </w:r>
    </w:p>
    <w:p w:rsidR="004533DB" w:rsidRPr="00F758AE" w:rsidRDefault="004533DB" w:rsidP="00F758AE">
      <w:pPr>
        <w:pStyle w:val="ListParagraph"/>
        <w:numPr>
          <w:ilvl w:val="1"/>
          <w:numId w:val="9"/>
        </w:numPr>
        <w:autoSpaceDE w:val="0"/>
        <w:autoSpaceDN w:val="0"/>
        <w:adjustRightInd w:val="0"/>
        <w:spacing w:after="0" w:line="240" w:lineRule="auto"/>
        <w:jc w:val="both"/>
        <w:rPr>
          <w:rFonts w:ascii="Times New Roman" w:hAnsi="Times New Roman" w:cs="Times New Roman"/>
          <w:sz w:val="20"/>
          <w:szCs w:val="20"/>
        </w:rPr>
      </w:pPr>
      <w:r w:rsidRPr="00F758AE">
        <w:rPr>
          <w:rFonts w:ascii="Times New Roman" w:hAnsi="Times New Roman" w:cs="Times New Roman"/>
          <w:b/>
          <w:bCs/>
          <w:color w:val="231F20"/>
          <w:sz w:val="20"/>
          <w:szCs w:val="20"/>
        </w:rPr>
        <w:t>Geometric registration of images</w:t>
      </w:r>
    </w:p>
    <w:p w:rsidR="004533DB" w:rsidRPr="002404D8" w:rsidRDefault="004533DB" w:rsidP="00201B90">
      <w:pPr>
        <w:autoSpaceDE w:val="0"/>
        <w:autoSpaceDN w:val="0"/>
        <w:adjustRightInd w:val="0"/>
        <w:spacing w:after="0" w:line="240" w:lineRule="auto"/>
        <w:ind w:firstLine="360"/>
        <w:jc w:val="both"/>
        <w:rPr>
          <w:rFonts w:ascii="Times New Roman" w:hAnsi="Times New Roman" w:cs="Times New Roman"/>
          <w:color w:val="000000"/>
          <w:sz w:val="20"/>
          <w:szCs w:val="20"/>
        </w:rPr>
      </w:pPr>
      <w:r w:rsidRPr="002404D8">
        <w:rPr>
          <w:rFonts w:ascii="Times New Roman" w:hAnsi="Times New Roman" w:cs="Times New Roman"/>
          <w:sz w:val="20"/>
          <w:szCs w:val="20"/>
        </w:rPr>
        <w:t xml:space="preserve"> </w:t>
      </w:r>
      <w:r w:rsidRPr="002404D8">
        <w:rPr>
          <w:rFonts w:ascii="Times New Roman" w:hAnsi="Times New Roman" w:cs="Times New Roman"/>
          <w:color w:val="000000"/>
          <w:sz w:val="20"/>
          <w:szCs w:val="20"/>
        </w:rPr>
        <w:t xml:space="preserve">Before </w:t>
      </w:r>
      <w:r w:rsidR="00BA6E2F" w:rsidRPr="002404D8">
        <w:rPr>
          <w:rFonts w:ascii="Times New Roman" w:hAnsi="Times New Roman" w:cs="Times New Roman"/>
          <w:color w:val="000000"/>
          <w:sz w:val="20"/>
          <w:szCs w:val="20"/>
        </w:rPr>
        <w:t>comparing</w:t>
      </w:r>
      <w:r w:rsidRPr="002404D8">
        <w:rPr>
          <w:rFonts w:ascii="Times New Roman" w:hAnsi="Times New Roman" w:cs="Times New Roman"/>
          <w:color w:val="000000"/>
          <w:sz w:val="20"/>
          <w:szCs w:val="20"/>
        </w:rPr>
        <w:t xml:space="preserve"> differences between images</w:t>
      </w:r>
      <w:r w:rsidR="00BA6E2F" w:rsidRPr="002404D8">
        <w:rPr>
          <w:rFonts w:ascii="Times New Roman" w:hAnsi="Times New Roman" w:cs="Times New Roman"/>
          <w:color w:val="000000"/>
          <w:sz w:val="20"/>
          <w:szCs w:val="20"/>
        </w:rPr>
        <w:t>, it is important</w:t>
      </w:r>
      <w:r w:rsidRPr="002404D8">
        <w:rPr>
          <w:rFonts w:ascii="Times New Roman" w:hAnsi="Times New Roman" w:cs="Times New Roman"/>
          <w:color w:val="000000"/>
          <w:sz w:val="20"/>
          <w:szCs w:val="20"/>
        </w:rPr>
        <w:t xml:space="preserve"> to make sure that they properly align to each other. This is referred to as image rectification. If they actually align to real world coordinates, these images will also be </w:t>
      </w:r>
      <w:r w:rsidRPr="002404D8">
        <w:rPr>
          <w:rFonts w:ascii="Times New Roman" w:hAnsi="Times New Roman" w:cs="Times New Roman"/>
          <w:i/>
          <w:iCs/>
          <w:color w:val="000000"/>
          <w:sz w:val="20"/>
          <w:szCs w:val="20"/>
        </w:rPr>
        <w:t>geo</w:t>
      </w:r>
      <w:r w:rsidR="00E51085">
        <w:rPr>
          <w:rFonts w:ascii="Times New Roman" w:hAnsi="Times New Roman" w:cs="Times New Roman"/>
          <w:i/>
          <w:iCs/>
          <w:color w:val="000000"/>
          <w:sz w:val="20"/>
          <w:szCs w:val="20"/>
        </w:rPr>
        <w:t>-</w:t>
      </w:r>
      <w:r w:rsidRPr="002404D8">
        <w:rPr>
          <w:rFonts w:ascii="Times New Roman" w:hAnsi="Times New Roman" w:cs="Times New Roman"/>
          <w:color w:val="000000"/>
          <w:sz w:val="20"/>
          <w:szCs w:val="20"/>
        </w:rPr>
        <w:t>referenced.</w:t>
      </w:r>
    </w:p>
    <w:p w:rsidR="004533DB" w:rsidRPr="002404D8" w:rsidRDefault="004533DB" w:rsidP="00201B90">
      <w:pPr>
        <w:autoSpaceDE w:val="0"/>
        <w:autoSpaceDN w:val="0"/>
        <w:adjustRightInd w:val="0"/>
        <w:spacing w:after="0" w:line="240" w:lineRule="auto"/>
        <w:ind w:firstLine="360"/>
        <w:jc w:val="both"/>
        <w:rPr>
          <w:rFonts w:ascii="Times New Roman" w:hAnsi="Times New Roman" w:cs="Times New Roman"/>
          <w:color w:val="231F20"/>
          <w:sz w:val="20"/>
          <w:szCs w:val="20"/>
        </w:rPr>
      </w:pPr>
      <w:r w:rsidRPr="002404D8">
        <w:rPr>
          <w:rFonts w:ascii="Times New Roman" w:hAnsi="Times New Roman" w:cs="Times New Roman"/>
          <w:color w:val="231F20"/>
          <w:sz w:val="20"/>
          <w:szCs w:val="20"/>
        </w:rPr>
        <w:t xml:space="preserve">The </w:t>
      </w:r>
      <w:r w:rsidR="00BA6E2F" w:rsidRPr="002404D8">
        <w:rPr>
          <w:rFonts w:ascii="Times New Roman" w:hAnsi="Times New Roman" w:cs="Times New Roman"/>
          <w:color w:val="231F20"/>
          <w:sz w:val="20"/>
          <w:szCs w:val="20"/>
        </w:rPr>
        <w:t xml:space="preserve">original </w:t>
      </w:r>
      <w:r w:rsidRPr="002404D8">
        <w:rPr>
          <w:rFonts w:ascii="Times New Roman" w:hAnsi="Times New Roman" w:cs="Times New Roman"/>
          <w:color w:val="231F20"/>
          <w:sz w:val="20"/>
          <w:szCs w:val="20"/>
        </w:rPr>
        <w:t>Landsat imag</w:t>
      </w:r>
      <w:r w:rsidR="00BA6E2F" w:rsidRPr="002404D8">
        <w:rPr>
          <w:rFonts w:ascii="Times New Roman" w:hAnsi="Times New Roman" w:cs="Times New Roman"/>
          <w:color w:val="231F20"/>
          <w:sz w:val="20"/>
          <w:szCs w:val="20"/>
        </w:rPr>
        <w:t>es</w:t>
      </w:r>
      <w:r w:rsidRPr="002404D8">
        <w:rPr>
          <w:rFonts w:ascii="Times New Roman" w:hAnsi="Times New Roman" w:cs="Times New Roman"/>
          <w:color w:val="231F20"/>
          <w:sz w:val="20"/>
          <w:szCs w:val="20"/>
        </w:rPr>
        <w:t xml:space="preserve"> projected in UTM and </w:t>
      </w:r>
      <w:r w:rsidR="00E51085" w:rsidRPr="002404D8">
        <w:rPr>
          <w:rFonts w:ascii="Times New Roman" w:hAnsi="Times New Roman" w:cs="Times New Roman"/>
          <w:color w:val="231F20"/>
          <w:sz w:val="20"/>
          <w:szCs w:val="20"/>
        </w:rPr>
        <w:t>Ellipsoid</w:t>
      </w:r>
      <w:r w:rsidRPr="002404D8">
        <w:rPr>
          <w:rFonts w:ascii="Times New Roman" w:hAnsi="Times New Roman" w:cs="Times New Roman"/>
          <w:color w:val="231F20"/>
          <w:sz w:val="20"/>
          <w:szCs w:val="20"/>
        </w:rPr>
        <w:t xml:space="preserve"> WGS 84 while Vietnam uses VN-2000</w:t>
      </w:r>
      <w:r w:rsidR="00BA6E2F" w:rsidRPr="002404D8">
        <w:rPr>
          <w:rFonts w:ascii="Times New Roman" w:hAnsi="Times New Roman" w:cs="Times New Roman"/>
          <w:color w:val="231F20"/>
          <w:sz w:val="20"/>
          <w:szCs w:val="20"/>
        </w:rPr>
        <w:t xml:space="preserve">. </w:t>
      </w:r>
      <w:r w:rsidR="00F758AE">
        <w:rPr>
          <w:rFonts w:ascii="Times New Roman" w:hAnsi="Times New Roman" w:cs="Times New Roman"/>
          <w:color w:val="231F20"/>
          <w:sz w:val="20"/>
          <w:szCs w:val="20"/>
        </w:rPr>
        <w:t>;t</w:t>
      </w:r>
      <w:r w:rsidRPr="002404D8">
        <w:rPr>
          <w:rFonts w:ascii="Times New Roman" w:hAnsi="Times New Roman" w:cs="Times New Roman"/>
          <w:color w:val="231F20"/>
          <w:sz w:val="20"/>
          <w:szCs w:val="20"/>
        </w:rPr>
        <w:t>h</w:t>
      </w:r>
      <w:r w:rsidR="00F758AE">
        <w:rPr>
          <w:rFonts w:ascii="Times New Roman" w:hAnsi="Times New Roman" w:cs="Times New Roman"/>
          <w:color w:val="231F20"/>
          <w:sz w:val="20"/>
          <w:szCs w:val="20"/>
        </w:rPr>
        <w:t>us</w:t>
      </w:r>
      <w:r w:rsidRPr="002404D8">
        <w:rPr>
          <w:rFonts w:ascii="Times New Roman" w:hAnsi="Times New Roman" w:cs="Times New Roman"/>
          <w:color w:val="231F20"/>
          <w:sz w:val="20"/>
          <w:szCs w:val="20"/>
        </w:rPr>
        <w:t xml:space="preserve">, geometric registration is </w:t>
      </w:r>
      <w:r w:rsidR="00BA6E2F" w:rsidRPr="002404D8">
        <w:rPr>
          <w:rFonts w:ascii="Times New Roman" w:hAnsi="Times New Roman" w:cs="Times New Roman"/>
          <w:color w:val="231F20"/>
          <w:sz w:val="20"/>
          <w:szCs w:val="20"/>
        </w:rPr>
        <w:t>processed</w:t>
      </w:r>
      <w:r w:rsidRPr="002404D8">
        <w:rPr>
          <w:rFonts w:ascii="Times New Roman" w:hAnsi="Times New Roman" w:cs="Times New Roman"/>
          <w:color w:val="231F20"/>
          <w:sz w:val="20"/>
          <w:szCs w:val="20"/>
        </w:rPr>
        <w:t>. In the study, the Landsat image was geometrically corrected using 31 well-distributed Ground Control Points (GCPs) extracted from the topographic map</w:t>
      </w:r>
      <w:r w:rsidR="00BA6E2F" w:rsidRPr="002404D8">
        <w:rPr>
          <w:rFonts w:ascii="Times New Roman" w:hAnsi="Times New Roman" w:cs="Times New Roman"/>
          <w:color w:val="231F20"/>
          <w:sz w:val="20"/>
          <w:szCs w:val="20"/>
        </w:rPr>
        <w:t>s</w:t>
      </w:r>
      <w:r w:rsidRPr="002404D8">
        <w:rPr>
          <w:rFonts w:ascii="Times New Roman" w:hAnsi="Times New Roman" w:cs="Times New Roman"/>
          <w:color w:val="231F20"/>
          <w:sz w:val="20"/>
          <w:szCs w:val="20"/>
        </w:rPr>
        <w:t>. The GCPs were acquired mainly from the intersection of the drainage lines and sharp, well defined, stable and prominent features in the image</w:t>
      </w:r>
      <w:r w:rsidR="00BA6E2F" w:rsidRPr="002404D8">
        <w:rPr>
          <w:rFonts w:ascii="Times New Roman" w:hAnsi="Times New Roman" w:cs="Times New Roman"/>
          <w:color w:val="231F20"/>
          <w:sz w:val="20"/>
          <w:szCs w:val="20"/>
        </w:rPr>
        <w:t>s</w:t>
      </w:r>
      <w:r w:rsidRPr="002404D8">
        <w:rPr>
          <w:rFonts w:ascii="Times New Roman" w:hAnsi="Times New Roman" w:cs="Times New Roman"/>
          <w:color w:val="231F20"/>
          <w:sz w:val="20"/>
          <w:szCs w:val="20"/>
        </w:rPr>
        <w:t xml:space="preserve">.  Dates of image acquisition and the map establishment are close; therefore, it was assumed that there was no change in drainage network between the years. The registration was performed to less than 0.5-pixel accuracy </w:t>
      </w:r>
      <w:r w:rsidRPr="00533859">
        <w:rPr>
          <w:rFonts w:ascii="Times New Roman" w:hAnsi="Times New Roman" w:cs="Times New Roman"/>
          <w:color w:val="231F20"/>
          <w:sz w:val="20"/>
          <w:szCs w:val="20"/>
        </w:rPr>
        <w:t xml:space="preserve">using </w:t>
      </w:r>
      <w:r w:rsidR="00533859" w:rsidRPr="00533859">
        <w:rPr>
          <w:rFonts w:ascii="Times New Roman" w:hAnsi="Times New Roman" w:cs="Times New Roman"/>
          <w:bCs/>
          <w:sz w:val="20"/>
          <w:szCs w:val="20"/>
        </w:rPr>
        <w:t>first order polynomial transformation</w:t>
      </w:r>
      <w:r w:rsidRPr="002404D8">
        <w:rPr>
          <w:rFonts w:ascii="Times New Roman" w:hAnsi="Times New Roman" w:cs="Times New Roman"/>
          <w:color w:val="231F20"/>
          <w:sz w:val="20"/>
          <w:szCs w:val="20"/>
        </w:rPr>
        <w:t>.</w:t>
      </w:r>
    </w:p>
    <w:p w:rsidR="004533DB" w:rsidRPr="002404D8" w:rsidRDefault="004533DB" w:rsidP="00201B90">
      <w:pPr>
        <w:pStyle w:val="ListParagraph"/>
        <w:numPr>
          <w:ilvl w:val="1"/>
          <w:numId w:val="8"/>
        </w:numPr>
        <w:autoSpaceDE w:val="0"/>
        <w:autoSpaceDN w:val="0"/>
        <w:adjustRightInd w:val="0"/>
        <w:spacing w:after="0" w:line="240" w:lineRule="auto"/>
        <w:jc w:val="both"/>
        <w:rPr>
          <w:rFonts w:ascii="Times New Roman" w:hAnsi="Times New Roman" w:cs="Times New Roman"/>
          <w:sz w:val="20"/>
          <w:szCs w:val="20"/>
        </w:rPr>
      </w:pPr>
      <w:r w:rsidRPr="002404D8">
        <w:rPr>
          <w:rFonts w:ascii="Times New Roman" w:hAnsi="Times New Roman" w:cs="Times New Roman"/>
          <w:b/>
          <w:bCs/>
          <w:i/>
          <w:iCs/>
          <w:color w:val="000000"/>
          <w:sz w:val="20"/>
          <w:szCs w:val="20"/>
        </w:rPr>
        <w:t xml:space="preserve">Image Subsetting </w:t>
      </w:r>
    </w:p>
    <w:p w:rsidR="004533DB" w:rsidRPr="002404D8" w:rsidRDefault="00425266" w:rsidP="00201B90">
      <w:pPr>
        <w:autoSpaceDE w:val="0"/>
        <w:autoSpaceDN w:val="0"/>
        <w:adjustRightInd w:val="0"/>
        <w:spacing w:after="0" w:line="240" w:lineRule="auto"/>
        <w:ind w:firstLine="360"/>
        <w:jc w:val="both"/>
        <w:rPr>
          <w:rFonts w:ascii="Times New Roman" w:hAnsi="Times New Roman" w:cs="Times New Roman"/>
          <w:color w:val="231F20"/>
          <w:sz w:val="20"/>
          <w:szCs w:val="20"/>
        </w:rPr>
      </w:pPr>
      <w:r w:rsidRPr="002404D8">
        <w:rPr>
          <w:rFonts w:ascii="Times New Roman" w:hAnsi="Times New Roman" w:cs="Times New Roman"/>
          <w:sz w:val="20"/>
          <w:szCs w:val="20"/>
        </w:rPr>
        <w:t xml:space="preserve">All pre-processing operations were performed with Landsat TM </w:t>
      </w:r>
      <w:r w:rsidR="00E81809" w:rsidRPr="002404D8">
        <w:rPr>
          <w:rFonts w:ascii="Times New Roman" w:hAnsi="Times New Roman" w:cs="Times New Roman"/>
          <w:sz w:val="20"/>
          <w:szCs w:val="20"/>
        </w:rPr>
        <w:t>red band (band 3; 0.63–0.69mm)</w:t>
      </w:r>
      <w:r w:rsidRPr="002404D8">
        <w:rPr>
          <w:rFonts w:ascii="Times New Roman" w:hAnsi="Times New Roman" w:cs="Times New Roman"/>
          <w:sz w:val="20"/>
          <w:szCs w:val="20"/>
        </w:rPr>
        <w:t xml:space="preserve"> a</w:t>
      </w:r>
      <w:r w:rsidR="00E81809" w:rsidRPr="002404D8">
        <w:rPr>
          <w:rFonts w:ascii="Times New Roman" w:hAnsi="Times New Roman" w:cs="Times New Roman"/>
          <w:sz w:val="20"/>
          <w:szCs w:val="20"/>
        </w:rPr>
        <w:t>nd</w:t>
      </w:r>
      <w:r w:rsidRPr="002404D8">
        <w:rPr>
          <w:rFonts w:ascii="Times New Roman" w:hAnsi="Times New Roman" w:cs="Times New Roman"/>
          <w:sz w:val="20"/>
          <w:szCs w:val="20"/>
        </w:rPr>
        <w:t xml:space="preserve"> near infrared band (band 4; 0.76–0.90 mm) that were extracted from original TM data sets because of their vegetation characterization. In order to reduce the size of the scene</w:t>
      </w:r>
      <w:r w:rsidR="004533DB" w:rsidRPr="002404D8">
        <w:rPr>
          <w:rFonts w:ascii="Times New Roman" w:hAnsi="Times New Roman" w:cs="Times New Roman"/>
          <w:color w:val="000000"/>
          <w:sz w:val="20"/>
          <w:szCs w:val="20"/>
        </w:rPr>
        <w:t>, the images are subset according to irregular boundary using a vector file.</w:t>
      </w:r>
    </w:p>
    <w:p w:rsidR="006317E0" w:rsidRPr="002404D8" w:rsidRDefault="00960222" w:rsidP="00201B90">
      <w:pPr>
        <w:pStyle w:val="Default"/>
        <w:numPr>
          <w:ilvl w:val="1"/>
          <w:numId w:val="8"/>
        </w:numPr>
        <w:jc w:val="both"/>
        <w:rPr>
          <w:sz w:val="20"/>
          <w:szCs w:val="20"/>
        </w:rPr>
      </w:pPr>
      <w:r w:rsidRPr="002404D8">
        <w:rPr>
          <w:b/>
          <w:bCs/>
          <w:i/>
          <w:iCs/>
          <w:sz w:val="20"/>
          <w:szCs w:val="20"/>
        </w:rPr>
        <w:t>NDVI and Δ</w:t>
      </w:r>
      <w:r w:rsidR="006317E0" w:rsidRPr="002404D8">
        <w:rPr>
          <w:b/>
          <w:bCs/>
          <w:i/>
          <w:iCs/>
          <w:sz w:val="20"/>
          <w:szCs w:val="20"/>
        </w:rPr>
        <w:t xml:space="preserve">NDVI Calculation </w:t>
      </w:r>
    </w:p>
    <w:p w:rsidR="00960222" w:rsidRPr="002404D8" w:rsidRDefault="006317E0" w:rsidP="00201B90">
      <w:pPr>
        <w:ind w:firstLine="360"/>
        <w:jc w:val="both"/>
        <w:rPr>
          <w:rFonts w:ascii="Times New Roman" w:hAnsi="Times New Roman" w:cs="Times New Roman"/>
          <w:sz w:val="20"/>
          <w:szCs w:val="20"/>
        </w:rPr>
      </w:pPr>
      <w:r w:rsidRPr="002404D8">
        <w:rPr>
          <w:rFonts w:ascii="Times New Roman" w:hAnsi="Times New Roman" w:cs="Times New Roman"/>
          <w:sz w:val="20"/>
          <w:szCs w:val="20"/>
        </w:rPr>
        <w:t xml:space="preserve">The NDVI, as mentioned earlier, is a function of two bands: the red band and </w:t>
      </w:r>
      <w:r w:rsidR="00F758AE">
        <w:rPr>
          <w:rFonts w:ascii="Times New Roman" w:hAnsi="Times New Roman" w:cs="Times New Roman"/>
          <w:sz w:val="20"/>
          <w:szCs w:val="20"/>
        </w:rPr>
        <w:t>near-infrared spectral band.</w:t>
      </w:r>
      <w:r w:rsidR="00F758AE" w:rsidRPr="00F758AE">
        <w:rPr>
          <w:rFonts w:ascii="Times New Roman" w:hAnsi="Times New Roman" w:cs="Times New Roman"/>
          <w:sz w:val="20"/>
          <w:szCs w:val="20"/>
        </w:rPr>
        <w:t xml:space="preserve"> </w:t>
      </w:r>
      <w:r w:rsidR="00F758AE" w:rsidRPr="002404D8">
        <w:rPr>
          <w:rFonts w:ascii="Times New Roman" w:hAnsi="Times New Roman" w:cs="Times New Roman"/>
          <w:sz w:val="20"/>
          <w:szCs w:val="20"/>
        </w:rPr>
        <w:t xml:space="preserve">It is calculated for both images using the following relationship </w:t>
      </w:r>
      <w:r w:rsidR="00F758AE">
        <w:rPr>
          <w:rFonts w:ascii="Times New Roman" w:hAnsi="Times New Roman" w:cs="Times New Roman"/>
          <w:sz w:val="20"/>
          <w:szCs w:val="20"/>
        </w:rPr>
        <w:fldChar w:fldCharType="begin"/>
      </w:r>
      <w:r w:rsidR="00F758AE">
        <w:rPr>
          <w:rFonts w:ascii="Times New Roman" w:hAnsi="Times New Roman" w:cs="Times New Roman"/>
          <w:sz w:val="20"/>
          <w:szCs w:val="20"/>
        </w:rPr>
        <w:instrText xml:space="preserve"> ADDIN EN.CITE &lt;EndNote&gt;&lt;Cite&gt;&lt;RecNum&gt;109&lt;/RecNum&gt;&lt;DisplayText&gt;[27]&lt;/DisplayText&gt;&lt;record&gt;&lt;rec-number&gt;109&lt;/rec-number&gt;&lt;foreign-keys&gt;&lt;key app="EN" db-id="e9w229ffkeprpyetvrzxzwfkd0ztza0xr9ew"&gt;109&lt;/key&gt;&lt;/foreign-keys&gt;&lt;ref-type name="Journal Article"&gt;17&lt;/ref-type&gt;&lt;contributors&gt;&lt;/contributors&gt;&lt;titles&gt;&lt;title&gt;C.J. Tucker, Red and Photographic Infrared Linear Combinations for Monitoring Vegetation, Remote Sens. Environ 8 (1979), pp. 127-150.&lt;/title&gt;&lt;/titles&gt;&lt;dates&gt;&lt;/dates&gt;&lt;urls&gt;&lt;/urls&gt;&lt;/record&gt;&lt;/Cite&gt;&lt;/EndNote&gt;</w:instrText>
      </w:r>
      <w:r w:rsidR="00F758AE">
        <w:rPr>
          <w:rFonts w:ascii="Times New Roman" w:hAnsi="Times New Roman" w:cs="Times New Roman"/>
          <w:sz w:val="20"/>
          <w:szCs w:val="20"/>
        </w:rPr>
        <w:fldChar w:fldCharType="separate"/>
      </w:r>
      <w:r w:rsidR="00F758AE">
        <w:rPr>
          <w:rFonts w:ascii="Times New Roman" w:hAnsi="Times New Roman" w:cs="Times New Roman"/>
          <w:noProof/>
          <w:sz w:val="20"/>
          <w:szCs w:val="20"/>
        </w:rPr>
        <w:t>[</w:t>
      </w:r>
      <w:hyperlink w:anchor="_ENREF_27" w:tooltip=",  #109" w:history="1">
        <w:r w:rsidR="00C5457C">
          <w:rPr>
            <w:rFonts w:ascii="Times New Roman" w:hAnsi="Times New Roman" w:cs="Times New Roman"/>
            <w:noProof/>
            <w:sz w:val="20"/>
            <w:szCs w:val="20"/>
          </w:rPr>
          <w:t>27</w:t>
        </w:r>
      </w:hyperlink>
      <w:r w:rsidR="00F758AE">
        <w:rPr>
          <w:rFonts w:ascii="Times New Roman" w:hAnsi="Times New Roman" w:cs="Times New Roman"/>
          <w:noProof/>
          <w:sz w:val="20"/>
          <w:szCs w:val="20"/>
        </w:rPr>
        <w:t>]</w:t>
      </w:r>
      <w:r w:rsidR="00F758AE">
        <w:rPr>
          <w:rFonts w:ascii="Times New Roman" w:hAnsi="Times New Roman" w:cs="Times New Roman"/>
          <w:sz w:val="20"/>
          <w:szCs w:val="20"/>
        </w:rPr>
        <w:fldChar w:fldCharType="end"/>
      </w:r>
      <w:r w:rsidR="00F758AE">
        <w:rPr>
          <w:rFonts w:ascii="Times New Roman" w:hAnsi="Times New Roman" w:cs="Times New Roman"/>
          <w:sz w:val="20"/>
          <w:szCs w:val="20"/>
        </w:rPr>
        <w:t>:</w:t>
      </w:r>
      <w:r w:rsidR="00F758AE" w:rsidRPr="002404D8">
        <w:rPr>
          <w:rFonts w:ascii="Times New Roman" w:hAnsi="Times New Roman" w:cs="Times New Roman"/>
          <w:sz w:val="20"/>
          <w:szCs w:val="20"/>
        </w:rPr>
        <w:t xml:space="preserve"> </w:t>
      </w:r>
    </w:p>
    <w:p w:rsidR="00960222" w:rsidRPr="002404D8" w:rsidRDefault="00960222" w:rsidP="002F60D2">
      <w:pPr>
        <w:ind w:firstLine="360"/>
        <w:jc w:val="center"/>
        <w:rPr>
          <w:rFonts w:ascii="Times New Roman" w:hAnsi="Times New Roman" w:cs="Times New Roman"/>
          <w:b/>
          <w:bCs/>
          <w:sz w:val="20"/>
          <w:szCs w:val="20"/>
        </w:rPr>
      </w:pPr>
      <w:r w:rsidRPr="002404D8">
        <w:rPr>
          <w:rFonts w:ascii="Times New Roman" w:hAnsi="Times New Roman" w:cs="Times New Roman"/>
          <w:b/>
          <w:bCs/>
          <w:sz w:val="20"/>
          <w:szCs w:val="20"/>
        </w:rPr>
        <w:t>NDVI</w:t>
      </w:r>
      <w:r w:rsidR="006317E0" w:rsidRPr="002404D8">
        <w:rPr>
          <w:rFonts w:ascii="Times New Roman" w:hAnsi="Times New Roman" w:cs="Times New Roman"/>
          <w:b/>
          <w:bCs/>
          <w:sz w:val="20"/>
          <w:szCs w:val="20"/>
        </w:rPr>
        <w:t xml:space="preserve"> = (NIR−RED) / (NIR+RED)</w:t>
      </w:r>
    </w:p>
    <w:p w:rsidR="00960222" w:rsidRPr="002404D8" w:rsidRDefault="006317E0" w:rsidP="00201B90">
      <w:pPr>
        <w:ind w:firstLine="360"/>
        <w:jc w:val="both"/>
        <w:rPr>
          <w:rFonts w:ascii="Times New Roman" w:hAnsi="Times New Roman" w:cs="Times New Roman"/>
          <w:sz w:val="20"/>
          <w:szCs w:val="20"/>
        </w:rPr>
      </w:pPr>
      <w:r w:rsidRPr="002404D8">
        <w:rPr>
          <w:rFonts w:ascii="Times New Roman" w:hAnsi="Times New Roman" w:cs="Times New Roman"/>
          <w:sz w:val="20"/>
          <w:szCs w:val="20"/>
        </w:rPr>
        <w:t xml:space="preserve">where: NIR= near-infrared band (e.g. TM4) RED = red band (e.g. TM3) </w:t>
      </w:r>
    </w:p>
    <w:p w:rsidR="006317E0" w:rsidRPr="002404D8" w:rsidRDefault="006317E0" w:rsidP="00201B90">
      <w:pPr>
        <w:ind w:firstLine="360"/>
        <w:jc w:val="both"/>
        <w:rPr>
          <w:rFonts w:ascii="Times New Roman" w:hAnsi="Times New Roman" w:cs="Times New Roman"/>
          <w:b/>
          <w:bCs/>
          <w:sz w:val="20"/>
          <w:szCs w:val="20"/>
        </w:rPr>
      </w:pPr>
      <w:r w:rsidRPr="002404D8">
        <w:rPr>
          <w:rFonts w:ascii="Times New Roman" w:hAnsi="Times New Roman" w:cs="Times New Roman"/>
          <w:sz w:val="20"/>
          <w:szCs w:val="20"/>
        </w:rPr>
        <w:t xml:space="preserve">To measure biomass </w:t>
      </w:r>
      <w:r w:rsidR="00960222" w:rsidRPr="002404D8">
        <w:rPr>
          <w:rFonts w:ascii="Times New Roman" w:hAnsi="Times New Roman" w:cs="Times New Roman"/>
          <w:sz w:val="20"/>
          <w:szCs w:val="20"/>
        </w:rPr>
        <w:t>change, the NDVI differencing (</w:t>
      </w:r>
      <w:r w:rsidR="00960222" w:rsidRPr="002404D8">
        <w:rPr>
          <w:rFonts w:ascii="Times New Roman" w:hAnsi="Times New Roman" w:cs="Times New Roman"/>
          <w:b/>
          <w:bCs/>
          <w:i/>
          <w:iCs/>
          <w:sz w:val="20"/>
          <w:szCs w:val="20"/>
        </w:rPr>
        <w:t>Δ</w:t>
      </w:r>
      <w:r w:rsidRPr="002404D8">
        <w:rPr>
          <w:rFonts w:ascii="Times New Roman" w:hAnsi="Times New Roman" w:cs="Times New Roman"/>
          <w:sz w:val="20"/>
          <w:szCs w:val="20"/>
        </w:rPr>
        <w:t>NDVI) was performed. This technique compares and computes NDVI values between images acquired on two different dates. In order to apply NDVI image differencing, the individual NDVI image of each date was generated with a range of values from -1 to +1</w:t>
      </w:r>
      <w:r w:rsidR="00F758AE">
        <w:rPr>
          <w:rFonts w:ascii="Times New Roman" w:hAnsi="Times New Roman" w:cs="Times New Roman"/>
          <w:sz w:val="20"/>
          <w:szCs w:val="20"/>
        </w:rPr>
        <w:fldChar w:fldCharType="begin"/>
      </w:r>
      <w:r w:rsidR="00F758AE">
        <w:rPr>
          <w:rFonts w:ascii="Times New Roman" w:hAnsi="Times New Roman" w:cs="Times New Roman"/>
          <w:sz w:val="20"/>
          <w:szCs w:val="20"/>
        </w:rPr>
        <w:instrText xml:space="preserve"> ADDIN EN.CITE &lt;EndNote&gt;&lt;Cite&gt;&lt;RecNum&gt;110&lt;/RecNum&gt;&lt;DisplayText&gt;[28, 29]&lt;/DisplayText&gt;&lt;record&gt;&lt;rec-number&gt;110&lt;/rec-number&gt;&lt;foreign-keys&gt;&lt;key app="EN" db-id="e9w229ffkeprpyetvrzxzwfkd0ztza0xr9ew"&gt;110&lt;/key&gt;&lt;/foreign-keys&gt;&lt;ref-type name="Journal Article"&gt;17&lt;/ref-type&gt;&lt;contributors&gt;&lt;/contributors&gt;&lt;titles&gt;&lt;title&gt;P.J. Sellers, Canopy Reflectance, Photosynthesis and Transpiration, Int.J.Remote Sens. 6 (1985), pp. 1335-1372.&lt;/title&gt;&lt;/titles&gt;&lt;dates&gt;&lt;/dates&gt;&lt;urls&gt;&lt;/urls&gt;&lt;/record&gt;&lt;/Cite&gt;&lt;Cite&gt;&lt;RecNum&gt;111&lt;/RecNum&gt;&lt;record&gt;&lt;rec-number&gt;111&lt;/rec-number&gt;&lt;foreign-keys&gt;&lt;key app="EN" db-id="e9w229ffkeprpyetvrzxzwfkd0ztza0xr9ew"&gt;111&lt;/key&gt;&lt;/foreign-keys&gt;&lt;ref-type name="Journal Article"&gt;17&lt;/ref-type&gt;&lt;contributors&gt;&lt;/contributors&gt;&lt;titles&gt;&lt;title&gt;A. MICHAEL, L.L. Pierce, L.P. DAVID and W. STEVEN, Remote Sensing of Temperate Coniferous Forest Leaf Area Index the Influence of Canopy Closure, Understory Vegetation and Background Reflectance, TitleREMOTE SENSING. 11 (1990), pp. 95-111.&lt;/title&gt;&lt;/titles&gt;&lt;dates&gt;&lt;/dates&gt;&lt;urls&gt;&lt;/urls&gt;&lt;/record&gt;&lt;/Cite&gt;&lt;/EndNote&gt;</w:instrText>
      </w:r>
      <w:r w:rsidR="00F758AE">
        <w:rPr>
          <w:rFonts w:ascii="Times New Roman" w:hAnsi="Times New Roman" w:cs="Times New Roman"/>
          <w:sz w:val="20"/>
          <w:szCs w:val="20"/>
        </w:rPr>
        <w:fldChar w:fldCharType="separate"/>
      </w:r>
      <w:r w:rsidR="00F758AE">
        <w:rPr>
          <w:rFonts w:ascii="Times New Roman" w:hAnsi="Times New Roman" w:cs="Times New Roman"/>
          <w:noProof/>
          <w:sz w:val="20"/>
          <w:szCs w:val="20"/>
        </w:rPr>
        <w:t>[</w:t>
      </w:r>
      <w:hyperlink w:anchor="_ENREF_28" w:tooltip=",  #110" w:history="1">
        <w:r w:rsidR="00C5457C">
          <w:rPr>
            <w:rFonts w:ascii="Times New Roman" w:hAnsi="Times New Roman" w:cs="Times New Roman"/>
            <w:noProof/>
            <w:sz w:val="20"/>
            <w:szCs w:val="20"/>
          </w:rPr>
          <w:t>28</w:t>
        </w:r>
      </w:hyperlink>
      <w:r w:rsidR="00F758AE">
        <w:rPr>
          <w:rFonts w:ascii="Times New Roman" w:hAnsi="Times New Roman" w:cs="Times New Roman"/>
          <w:noProof/>
          <w:sz w:val="20"/>
          <w:szCs w:val="20"/>
        </w:rPr>
        <w:t xml:space="preserve">, </w:t>
      </w:r>
      <w:hyperlink w:anchor="_ENREF_29" w:tooltip=",  #111" w:history="1">
        <w:r w:rsidR="00C5457C">
          <w:rPr>
            <w:rFonts w:ascii="Times New Roman" w:hAnsi="Times New Roman" w:cs="Times New Roman"/>
            <w:noProof/>
            <w:sz w:val="20"/>
            <w:szCs w:val="20"/>
          </w:rPr>
          <w:t>29</w:t>
        </w:r>
      </w:hyperlink>
      <w:r w:rsidR="00F758AE">
        <w:rPr>
          <w:rFonts w:ascii="Times New Roman" w:hAnsi="Times New Roman" w:cs="Times New Roman"/>
          <w:noProof/>
          <w:sz w:val="20"/>
          <w:szCs w:val="20"/>
        </w:rPr>
        <w:t>]</w:t>
      </w:r>
      <w:r w:rsidR="00F758AE">
        <w:rPr>
          <w:rFonts w:ascii="Times New Roman" w:hAnsi="Times New Roman" w:cs="Times New Roman"/>
          <w:sz w:val="20"/>
          <w:szCs w:val="20"/>
        </w:rPr>
        <w:fldChar w:fldCharType="end"/>
      </w:r>
      <w:r w:rsidR="00F758AE">
        <w:rPr>
          <w:rFonts w:ascii="Times New Roman" w:hAnsi="Times New Roman" w:cs="Times New Roman"/>
          <w:sz w:val="20"/>
          <w:szCs w:val="20"/>
        </w:rPr>
        <w:t>.</w:t>
      </w:r>
      <w:r w:rsidRPr="002404D8">
        <w:rPr>
          <w:rFonts w:ascii="Times New Roman" w:hAnsi="Times New Roman" w:cs="Times New Roman"/>
          <w:sz w:val="20"/>
          <w:szCs w:val="20"/>
        </w:rPr>
        <w:t xml:space="preserve"> </w:t>
      </w:r>
      <w:r w:rsidR="00353E2F" w:rsidRPr="002404D8">
        <w:rPr>
          <w:rFonts w:ascii="Times New Roman" w:hAnsi="Times New Roman" w:cs="Times New Roman"/>
          <w:sz w:val="20"/>
          <w:szCs w:val="20"/>
        </w:rPr>
        <w:t xml:space="preserve">Then, </w:t>
      </w:r>
      <w:r w:rsidRPr="002404D8">
        <w:rPr>
          <w:rFonts w:ascii="Times New Roman" w:hAnsi="Times New Roman" w:cs="Times New Roman"/>
          <w:sz w:val="20"/>
          <w:szCs w:val="20"/>
        </w:rPr>
        <w:t>NDVI difference image (</w:t>
      </w:r>
      <w:r w:rsidR="00F76BFB" w:rsidRPr="002404D8">
        <w:rPr>
          <w:rFonts w:ascii="Times New Roman" w:hAnsi="Times New Roman" w:cs="Times New Roman"/>
          <w:b/>
          <w:bCs/>
          <w:i/>
          <w:iCs/>
          <w:sz w:val="20"/>
          <w:szCs w:val="20"/>
        </w:rPr>
        <w:t>Δ</w:t>
      </w:r>
      <w:r w:rsidRPr="002404D8">
        <w:rPr>
          <w:rFonts w:ascii="Times New Roman" w:hAnsi="Times New Roman" w:cs="Times New Roman"/>
          <w:sz w:val="20"/>
          <w:szCs w:val="20"/>
        </w:rPr>
        <w:t xml:space="preserve">NDVI) </w:t>
      </w:r>
      <w:r w:rsidR="00353E2F" w:rsidRPr="002404D8">
        <w:rPr>
          <w:rFonts w:ascii="Times New Roman" w:hAnsi="Times New Roman" w:cs="Times New Roman"/>
          <w:sz w:val="20"/>
          <w:szCs w:val="20"/>
        </w:rPr>
        <w:t xml:space="preserve">is generated </w:t>
      </w:r>
      <w:r w:rsidRPr="002404D8">
        <w:rPr>
          <w:rFonts w:ascii="Times New Roman" w:hAnsi="Times New Roman" w:cs="Times New Roman"/>
          <w:sz w:val="20"/>
          <w:szCs w:val="20"/>
        </w:rPr>
        <w:t>through the subtraction of the NDVI image of one da</w:t>
      </w:r>
      <w:r w:rsidR="009263E1">
        <w:rPr>
          <w:rFonts w:ascii="Times New Roman" w:hAnsi="Times New Roman" w:cs="Times New Roman"/>
          <w:sz w:val="20"/>
          <w:szCs w:val="20"/>
        </w:rPr>
        <w:t xml:space="preserve">te from that on another date </w:t>
      </w:r>
      <w:r w:rsidR="009263E1">
        <w:rPr>
          <w:rFonts w:ascii="Times New Roman" w:hAnsi="Times New Roman" w:cs="Times New Roman"/>
          <w:sz w:val="20"/>
          <w:szCs w:val="20"/>
        </w:rPr>
        <w:fldChar w:fldCharType="begin"/>
      </w:r>
      <w:r w:rsidR="009263E1">
        <w:rPr>
          <w:rFonts w:ascii="Times New Roman" w:hAnsi="Times New Roman" w:cs="Times New Roman"/>
          <w:sz w:val="20"/>
          <w:szCs w:val="20"/>
        </w:rPr>
        <w:instrText xml:space="preserve"> ADDIN EN.CITE &lt;EndNote&gt;&lt;Cite&gt;&lt;RecNum&gt;112&lt;/RecNum&gt;&lt;DisplayText&gt;[30]&lt;/DisplayText&gt;&lt;record&gt;&lt;rec-number&gt;112&lt;/rec-number&gt;&lt;foreign-keys&gt;&lt;key app="EN" db-id="e9w229ffkeprpyetvrzxzwfkd0ztza0xr9ew"&gt;112&lt;/key&gt;&lt;/foreign-keys&gt;&lt;ref-type name="Journal Article"&gt;17&lt;/ref-type&gt;&lt;contributors&gt;&lt;/contributors&gt;&lt;titles&gt;&lt;title&gt;H.I. Cakir, S. Khorram and S.A.C. Nelson, Correspondence Analysis for Detecting Land Cover Change, Remote Sens.Environ. 102 (2006), pp. 306-317.&lt;/title&gt;&lt;/titles&gt;&lt;dates&gt;&lt;/dates&gt;&lt;urls&gt;&lt;/urls&gt;&lt;/record&gt;&lt;/Cite&gt;&lt;/EndNote&gt;</w:instrText>
      </w:r>
      <w:r w:rsidR="009263E1">
        <w:rPr>
          <w:rFonts w:ascii="Times New Roman" w:hAnsi="Times New Roman" w:cs="Times New Roman"/>
          <w:sz w:val="20"/>
          <w:szCs w:val="20"/>
        </w:rPr>
        <w:fldChar w:fldCharType="separate"/>
      </w:r>
      <w:r w:rsidR="009263E1">
        <w:rPr>
          <w:rFonts w:ascii="Times New Roman" w:hAnsi="Times New Roman" w:cs="Times New Roman"/>
          <w:noProof/>
          <w:sz w:val="20"/>
          <w:szCs w:val="20"/>
        </w:rPr>
        <w:t>[</w:t>
      </w:r>
      <w:hyperlink w:anchor="_ENREF_30" w:tooltip=",  #112" w:history="1">
        <w:r w:rsidR="00C5457C">
          <w:rPr>
            <w:rFonts w:ascii="Times New Roman" w:hAnsi="Times New Roman" w:cs="Times New Roman"/>
            <w:noProof/>
            <w:sz w:val="20"/>
            <w:szCs w:val="20"/>
          </w:rPr>
          <w:t>30</w:t>
        </w:r>
      </w:hyperlink>
      <w:r w:rsidR="009263E1">
        <w:rPr>
          <w:rFonts w:ascii="Times New Roman" w:hAnsi="Times New Roman" w:cs="Times New Roman"/>
          <w:noProof/>
          <w:sz w:val="20"/>
          <w:szCs w:val="20"/>
        </w:rPr>
        <w:t>]</w:t>
      </w:r>
      <w:r w:rsidR="009263E1">
        <w:rPr>
          <w:rFonts w:ascii="Times New Roman" w:hAnsi="Times New Roman" w:cs="Times New Roman"/>
          <w:sz w:val="20"/>
          <w:szCs w:val="20"/>
        </w:rPr>
        <w:fldChar w:fldCharType="end"/>
      </w:r>
      <w:r w:rsidRPr="002404D8">
        <w:rPr>
          <w:rFonts w:ascii="Times New Roman" w:hAnsi="Times New Roman" w:cs="Times New Roman"/>
          <w:sz w:val="20"/>
          <w:szCs w:val="20"/>
        </w:rPr>
        <w:t>. In this study, the NDVI 19</w:t>
      </w:r>
      <w:r w:rsidR="00353E2F" w:rsidRPr="002404D8">
        <w:rPr>
          <w:rFonts w:ascii="Times New Roman" w:hAnsi="Times New Roman" w:cs="Times New Roman"/>
          <w:sz w:val="20"/>
          <w:szCs w:val="20"/>
        </w:rPr>
        <w:t>94</w:t>
      </w:r>
      <w:r w:rsidRPr="002404D8">
        <w:rPr>
          <w:rFonts w:ascii="Times New Roman" w:hAnsi="Times New Roman" w:cs="Times New Roman"/>
          <w:sz w:val="20"/>
          <w:szCs w:val="20"/>
        </w:rPr>
        <w:t xml:space="preserve"> image was subtracted from the NDVI </w:t>
      </w:r>
      <w:r w:rsidR="00353E2F" w:rsidRPr="002404D8">
        <w:rPr>
          <w:rFonts w:ascii="Times New Roman" w:hAnsi="Times New Roman" w:cs="Times New Roman"/>
          <w:sz w:val="20"/>
          <w:szCs w:val="20"/>
        </w:rPr>
        <w:t>2009</w:t>
      </w:r>
      <w:r w:rsidRPr="002404D8">
        <w:rPr>
          <w:rFonts w:ascii="Times New Roman" w:hAnsi="Times New Roman" w:cs="Times New Roman"/>
          <w:sz w:val="20"/>
          <w:szCs w:val="20"/>
        </w:rPr>
        <w:t xml:space="preserve"> image as shown in the equation:</w:t>
      </w:r>
    </w:p>
    <w:p w:rsidR="00353E2F" w:rsidRPr="002404D8" w:rsidRDefault="00F76BFB" w:rsidP="002F60D2">
      <w:pPr>
        <w:ind w:left="720" w:firstLine="720"/>
        <w:jc w:val="center"/>
        <w:rPr>
          <w:rFonts w:ascii="Times New Roman" w:hAnsi="Times New Roman" w:cs="Times New Roman"/>
          <w:b/>
          <w:bCs/>
          <w:sz w:val="20"/>
          <w:szCs w:val="20"/>
        </w:rPr>
      </w:pPr>
      <w:r w:rsidRPr="002404D8">
        <w:rPr>
          <w:rFonts w:ascii="Times New Roman" w:hAnsi="Times New Roman" w:cs="Times New Roman"/>
          <w:b/>
          <w:bCs/>
          <w:i/>
          <w:iCs/>
          <w:sz w:val="20"/>
          <w:szCs w:val="20"/>
        </w:rPr>
        <w:t>Δ</w:t>
      </w:r>
      <w:r w:rsidR="00353E2F" w:rsidRPr="002404D8">
        <w:rPr>
          <w:rFonts w:ascii="Times New Roman" w:hAnsi="Times New Roman" w:cs="Times New Roman"/>
          <w:b/>
          <w:bCs/>
          <w:sz w:val="20"/>
          <w:szCs w:val="20"/>
        </w:rPr>
        <w:t>NDVI = NDVI (2009) - NDVI (1994</w:t>
      </w:r>
      <w:r w:rsidR="000E7FFC" w:rsidRPr="002404D8">
        <w:rPr>
          <w:rFonts w:ascii="Times New Roman" w:hAnsi="Times New Roman" w:cs="Times New Roman"/>
          <w:b/>
          <w:bCs/>
          <w:sz w:val="20"/>
          <w:szCs w:val="20"/>
        </w:rPr>
        <w:t>)</w:t>
      </w:r>
    </w:p>
    <w:p w:rsidR="00960222" w:rsidRPr="002404D8" w:rsidRDefault="00201B90" w:rsidP="009263E1">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The NDVI difference image was also tested to determine its goodness-of-fit to a normal distribution. Mean, mode, median, standard deviation, and specific statistical indexes were generated, including skewness (Kendall &amp; Stuart 1</w:t>
      </w:r>
      <w:r w:rsidR="00F76BFB" w:rsidRPr="002404D8">
        <w:rPr>
          <w:rFonts w:ascii="Times New Roman" w:hAnsi="Times New Roman" w:cs="Times New Roman"/>
          <w:sz w:val="20"/>
          <w:szCs w:val="20"/>
        </w:rPr>
        <w:t xml:space="preserve">969, Groeneveld &amp; Meeden 1984), </w:t>
      </w:r>
      <w:r w:rsidRPr="002404D8">
        <w:rPr>
          <w:rFonts w:ascii="Times New Roman" w:hAnsi="Times New Roman" w:cs="Times New Roman"/>
          <w:sz w:val="20"/>
          <w:szCs w:val="20"/>
        </w:rPr>
        <w:t>kurtosis (Balanda &amp; MacGillivray 1988), and Kolgomorov-Smirnov non-parametric tests (Lilliefors 1967, Justel et al. 1997) were conducted</w:t>
      </w:r>
      <w:r w:rsidR="009263E1">
        <w:rPr>
          <w:rFonts w:ascii="Times New Roman" w:hAnsi="Times New Roman" w:cs="Times New Roman"/>
          <w:sz w:val="20"/>
          <w:szCs w:val="20"/>
        </w:rPr>
        <w:fldChar w:fldCharType="begin"/>
      </w:r>
      <w:r w:rsidR="009263E1">
        <w:rPr>
          <w:rFonts w:ascii="Times New Roman" w:hAnsi="Times New Roman" w:cs="Times New Roman"/>
          <w:sz w:val="20"/>
          <w:szCs w:val="20"/>
        </w:rPr>
        <w:instrText xml:space="preserve"> ADDIN EN.CITE &lt;EndNote&gt;&lt;Cite&gt;&lt;Author&gt;Giuseppe Mancino&lt;/Author&gt;&lt;RecNum&gt;46&lt;/RecNum&gt;&lt;DisplayText&gt;[5]&lt;/DisplayText&gt;&lt;record&gt;&lt;rec-number&gt;46&lt;/rec-number&gt;&lt;foreign-keys&gt;&lt;key app="EN" db-id="e9w229ffkeprpyetvrzxzwfkd0ztza0xr9ew"&gt;46&lt;/key&gt;&lt;/foreign-keys&gt;&lt;ref-type name="Journal Article"&gt;17&lt;/ref-type&gt;&lt;contributors&gt;&lt;authors&gt;&lt;author&gt;Giuseppe Mancino, Angelo Nolè, Francesco Ripullone, Agostino Ferrara&lt;/author&gt;&lt;/authors&gt;&lt;/contributors&gt;&lt;titles&gt;&lt;title&gt;Landsat TM imagery and NDVI differencing to detect vegetation change: assessing natural forest expansion in Basilicata, southern Italy&lt;/title&gt;&lt;secondary-title&gt;iForest – Biogeosciences and Forestry&lt;/secondary-title&gt;&lt;/titles&gt;&lt;periodical&gt;&lt;full-title&gt;iForest – Biogeosciences and Forestry&lt;/full-title&gt;&lt;/periodical&gt;&lt;volume&gt;iForest (2014) 7: 75-84&lt;/volume&gt;&lt;dates&gt;&lt;/dates&gt;&lt;urls&gt;&lt;/urls&gt;&lt;/record&gt;&lt;/Cite&gt;&lt;/EndNote&gt;</w:instrText>
      </w:r>
      <w:r w:rsidR="009263E1">
        <w:rPr>
          <w:rFonts w:ascii="Times New Roman" w:hAnsi="Times New Roman" w:cs="Times New Roman"/>
          <w:sz w:val="20"/>
          <w:szCs w:val="20"/>
        </w:rPr>
        <w:fldChar w:fldCharType="separate"/>
      </w:r>
      <w:r w:rsidR="009263E1">
        <w:rPr>
          <w:rFonts w:ascii="Times New Roman" w:hAnsi="Times New Roman" w:cs="Times New Roman"/>
          <w:noProof/>
          <w:sz w:val="20"/>
          <w:szCs w:val="20"/>
        </w:rPr>
        <w:t>[</w:t>
      </w:r>
      <w:hyperlink w:anchor="_ENREF_5" w:tooltip="Giuseppe Mancino,  #46" w:history="1">
        <w:r w:rsidR="00C5457C">
          <w:rPr>
            <w:rFonts w:ascii="Times New Roman" w:hAnsi="Times New Roman" w:cs="Times New Roman"/>
            <w:noProof/>
            <w:sz w:val="20"/>
            <w:szCs w:val="20"/>
          </w:rPr>
          <w:t>5</w:t>
        </w:r>
      </w:hyperlink>
      <w:r w:rsidR="009263E1">
        <w:rPr>
          <w:rFonts w:ascii="Times New Roman" w:hAnsi="Times New Roman" w:cs="Times New Roman"/>
          <w:noProof/>
          <w:sz w:val="20"/>
          <w:szCs w:val="20"/>
        </w:rPr>
        <w:t>]</w:t>
      </w:r>
      <w:r w:rsidR="009263E1">
        <w:rPr>
          <w:rFonts w:ascii="Times New Roman" w:hAnsi="Times New Roman" w:cs="Times New Roman"/>
          <w:sz w:val="20"/>
          <w:szCs w:val="20"/>
        </w:rPr>
        <w:fldChar w:fldCharType="end"/>
      </w:r>
      <w:r w:rsidR="009263E1">
        <w:rPr>
          <w:rFonts w:ascii="Times New Roman" w:hAnsi="Times New Roman" w:cs="Times New Roman"/>
          <w:sz w:val="20"/>
          <w:szCs w:val="20"/>
        </w:rPr>
        <w:t xml:space="preserve">. </w:t>
      </w:r>
      <w:r w:rsidR="00660151" w:rsidRPr="002404D8">
        <w:rPr>
          <w:rFonts w:ascii="Times New Roman" w:hAnsi="Times New Roman" w:cs="Times New Roman"/>
          <w:sz w:val="20"/>
          <w:szCs w:val="20"/>
        </w:rPr>
        <w:t xml:space="preserve">The difference image </w:t>
      </w:r>
      <w:r w:rsidRPr="002404D8">
        <w:rPr>
          <w:rFonts w:ascii="Times New Roman" w:hAnsi="Times New Roman" w:cs="Times New Roman"/>
          <w:sz w:val="20"/>
          <w:szCs w:val="20"/>
        </w:rPr>
        <w:t xml:space="preserve">NDVI was then reclassified using a threshold value calculated as </w:t>
      </w:r>
      <w:r w:rsidR="00960222" w:rsidRPr="002404D8">
        <w:rPr>
          <w:rFonts w:ascii="Times New Roman" w:hAnsi="Times New Roman" w:cs="Times New Roman"/>
          <w:sz w:val="20"/>
          <w:szCs w:val="20"/>
        </w:rPr>
        <w:t xml:space="preserve">µ ± n·s; where µ represents the </w:t>
      </w:r>
      <w:r w:rsidR="00660151" w:rsidRPr="002404D8">
        <w:rPr>
          <w:rFonts w:ascii="Times New Roman" w:hAnsi="Times New Roman" w:cs="Times New Roman"/>
          <w:b/>
          <w:bCs/>
          <w:i/>
          <w:iCs/>
          <w:sz w:val="20"/>
          <w:szCs w:val="20"/>
        </w:rPr>
        <w:t>Δ</w:t>
      </w:r>
      <w:r w:rsidRPr="002404D8">
        <w:rPr>
          <w:rFonts w:ascii="Times New Roman" w:hAnsi="Times New Roman" w:cs="Times New Roman"/>
          <w:sz w:val="20"/>
          <w:szCs w:val="20"/>
        </w:rPr>
        <w:t xml:space="preserve">NDVI pixels digital number mean, and s </w:t>
      </w:r>
      <w:r w:rsidR="00960222" w:rsidRPr="002404D8">
        <w:rPr>
          <w:rFonts w:ascii="Times New Roman" w:hAnsi="Times New Roman" w:cs="Times New Roman"/>
          <w:sz w:val="20"/>
          <w:szCs w:val="20"/>
        </w:rPr>
        <w:t xml:space="preserve">is </w:t>
      </w:r>
      <w:r w:rsidRPr="002404D8">
        <w:rPr>
          <w:rFonts w:ascii="Times New Roman" w:hAnsi="Times New Roman" w:cs="Times New Roman"/>
          <w:sz w:val="20"/>
          <w:szCs w:val="20"/>
        </w:rPr>
        <w:t>the standard deviation. The threshold identifies three ranges in the normal di</w:t>
      </w:r>
      <w:r w:rsidR="00660151" w:rsidRPr="002404D8">
        <w:rPr>
          <w:rFonts w:ascii="Times New Roman" w:hAnsi="Times New Roman" w:cs="Times New Roman"/>
          <w:sz w:val="20"/>
          <w:szCs w:val="20"/>
        </w:rPr>
        <w:t>stribution: (a) the left tail (</w:t>
      </w:r>
      <w:r w:rsidR="00660151" w:rsidRPr="002404D8">
        <w:rPr>
          <w:rFonts w:ascii="Times New Roman" w:hAnsi="Times New Roman" w:cs="Times New Roman"/>
          <w:b/>
          <w:bCs/>
          <w:i/>
          <w:iCs/>
          <w:sz w:val="20"/>
          <w:szCs w:val="20"/>
        </w:rPr>
        <w:t>Δ</w:t>
      </w:r>
      <w:r w:rsidRPr="002404D8">
        <w:rPr>
          <w:rFonts w:ascii="Times New Roman" w:hAnsi="Times New Roman" w:cs="Times New Roman"/>
          <w:sz w:val="20"/>
          <w:szCs w:val="20"/>
        </w:rPr>
        <w:t xml:space="preserve">NDVI </w:t>
      </w:r>
      <w:r w:rsidR="00660151" w:rsidRPr="002404D8">
        <w:rPr>
          <w:rFonts w:ascii="Times New Roman" w:hAnsi="Times New Roman" w:cs="Times New Roman"/>
          <w:sz w:val="20"/>
          <w:szCs w:val="20"/>
        </w:rPr>
        <w:t>&lt; µ -n·s); (b) the right tail (</w:t>
      </w:r>
      <w:r w:rsidR="00660151" w:rsidRPr="002404D8">
        <w:rPr>
          <w:rFonts w:ascii="Times New Roman" w:hAnsi="Times New Roman" w:cs="Times New Roman"/>
          <w:b/>
          <w:bCs/>
          <w:i/>
          <w:iCs/>
          <w:sz w:val="20"/>
          <w:szCs w:val="20"/>
        </w:rPr>
        <w:t>Δ</w:t>
      </w:r>
      <w:r w:rsidRPr="002404D8">
        <w:rPr>
          <w:rFonts w:ascii="Times New Roman" w:hAnsi="Times New Roman" w:cs="Times New Roman"/>
          <w:sz w:val="20"/>
          <w:szCs w:val="20"/>
        </w:rPr>
        <w:t xml:space="preserve">NDVI &gt; µ + n·s); and (c) the central region of the normal distribution (µ -n·s &lt; </w:t>
      </w:r>
      <w:r w:rsidR="00660151" w:rsidRPr="002404D8">
        <w:rPr>
          <w:rFonts w:ascii="Times New Roman" w:hAnsi="Times New Roman" w:cs="Times New Roman"/>
          <w:b/>
          <w:bCs/>
          <w:i/>
          <w:iCs/>
          <w:sz w:val="20"/>
          <w:szCs w:val="20"/>
        </w:rPr>
        <w:t>Δ</w:t>
      </w:r>
      <w:r w:rsidRPr="002404D8">
        <w:rPr>
          <w:rFonts w:ascii="Times New Roman" w:hAnsi="Times New Roman" w:cs="Times New Roman"/>
          <w:sz w:val="20"/>
          <w:szCs w:val="20"/>
        </w:rPr>
        <w:t>NDVI &lt; µ</w:t>
      </w:r>
      <w:r w:rsidR="009263E1">
        <w:rPr>
          <w:rFonts w:ascii="Times New Roman" w:hAnsi="Times New Roman" w:cs="Times New Roman"/>
          <w:sz w:val="20"/>
          <w:szCs w:val="20"/>
        </w:rPr>
        <w:t xml:space="preserve"> + n·s). Pixels within the two </w:t>
      </w:r>
      <w:r w:rsidRPr="002404D8">
        <w:rPr>
          <w:rFonts w:ascii="Times New Roman" w:hAnsi="Times New Roman" w:cs="Times New Roman"/>
          <w:sz w:val="20"/>
          <w:szCs w:val="20"/>
        </w:rPr>
        <w:t>tails of the distribution are characterized by significant vegetation changes, while pixels in the central region represent no change. The n factor defines the range of dispersion around the mean.</w:t>
      </w:r>
    </w:p>
    <w:p w:rsidR="00201B90" w:rsidRPr="002404D8" w:rsidRDefault="00201B90" w:rsidP="00960222">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Threshold identification for detection of vegetation changes represents a key issue in the NDVI differencing method. The standard deviation (s) is one of the most widely applied threshold identification approaches for different natural environments based on different remotely sensed imagery</w:t>
      </w:r>
      <w:r w:rsidR="009263E1">
        <w:rPr>
          <w:rFonts w:ascii="Times New Roman" w:hAnsi="Times New Roman" w:cs="Times New Roman"/>
          <w:sz w:val="20"/>
          <w:szCs w:val="20"/>
        </w:rPr>
        <w:fldChar w:fldCharType="begin"/>
      </w:r>
      <w:r w:rsidR="009263E1">
        <w:rPr>
          <w:rFonts w:ascii="Times New Roman" w:hAnsi="Times New Roman" w:cs="Times New Roman"/>
          <w:sz w:val="20"/>
          <w:szCs w:val="20"/>
        </w:rPr>
        <w:instrText xml:space="preserve"> ADDIN EN.CITE &lt;EndNote&gt;&lt;Cite&gt;&lt;RecNum&gt;78&lt;/RecNum&gt;&lt;DisplayText&gt;[16, 31]&lt;/DisplayText&gt;&lt;record&gt;&lt;rec-number&gt;78&lt;/rec-number&gt;&lt;foreign-keys&gt;&lt;key app="EN" db-id="e9w229ffkeprpyetvrzxzwfkd0ztza0xr9ew"&gt;78&lt;/key&gt;&lt;/foreign-keys&gt;&lt;ref-type name="Journal Article"&gt;17&lt;/ref-type&gt;&lt;contributors&gt;&lt;/contributors&gt;&lt;titles&gt;&lt;title&gt;A. Singh, Digital Change Detection Techniques using Remotely-Sensed Data, Int.J.Remote Sens. 10 (1989), pp. 989-1003.&lt;/title&gt;&lt;/titles&gt;&lt;dates&gt;&lt;/dates&gt;&lt;urls&gt;&lt;/urls&gt;&lt;/record&gt;&lt;/Cite&gt;&lt;Cite&gt;&lt;RecNum&gt;113&lt;/RecNum&gt;&lt;record&gt;&lt;rec-number&gt;113&lt;/rec-number&gt;&lt;foreign-keys&gt;&lt;key app="EN" db-id="e9w229ffkeprpyetvrzxzwfkd0ztza0xr9ew"&gt;113&lt;/key&gt;&lt;/foreign-keys&gt;&lt;ref-type name="Journal Article"&gt;17&lt;/ref-type&gt;&lt;contributors&gt;&lt;/contributors&gt;&lt;titles&gt;&lt;title&gt;Lu D, Mausel P, Batistella M, Moran E (2004).&amp;#xD;Comparison of land-cover classification methods&amp;#xD;in the Brazilian Amazonia basin. Photogrammetric&amp;#xD;Engineering and Remote Sensing 70: 723-&amp;#xD;731.&lt;/title&gt;&lt;/titles&gt;&lt;dates&gt;&lt;/dates&gt;&lt;urls&gt;&lt;/urls&gt;&lt;/record&gt;&lt;/Cite&gt;&lt;/EndNote&gt;</w:instrText>
      </w:r>
      <w:r w:rsidR="009263E1">
        <w:rPr>
          <w:rFonts w:ascii="Times New Roman" w:hAnsi="Times New Roman" w:cs="Times New Roman"/>
          <w:sz w:val="20"/>
          <w:szCs w:val="20"/>
        </w:rPr>
        <w:fldChar w:fldCharType="separate"/>
      </w:r>
      <w:r w:rsidR="009263E1">
        <w:rPr>
          <w:rFonts w:ascii="Times New Roman" w:hAnsi="Times New Roman" w:cs="Times New Roman"/>
          <w:noProof/>
          <w:sz w:val="20"/>
          <w:szCs w:val="20"/>
        </w:rPr>
        <w:t>[</w:t>
      </w:r>
      <w:hyperlink w:anchor="_ENREF_16" w:tooltip=",  #78" w:history="1">
        <w:r w:rsidR="00C5457C">
          <w:rPr>
            <w:rFonts w:ascii="Times New Roman" w:hAnsi="Times New Roman" w:cs="Times New Roman"/>
            <w:noProof/>
            <w:sz w:val="20"/>
            <w:szCs w:val="20"/>
          </w:rPr>
          <w:t>16</w:t>
        </w:r>
      </w:hyperlink>
      <w:r w:rsidR="009263E1">
        <w:rPr>
          <w:rFonts w:ascii="Times New Roman" w:hAnsi="Times New Roman" w:cs="Times New Roman"/>
          <w:noProof/>
          <w:sz w:val="20"/>
          <w:szCs w:val="20"/>
        </w:rPr>
        <w:t xml:space="preserve">, </w:t>
      </w:r>
      <w:hyperlink w:anchor="_ENREF_31" w:tooltip=",  #113" w:history="1">
        <w:r w:rsidR="00C5457C">
          <w:rPr>
            <w:rFonts w:ascii="Times New Roman" w:hAnsi="Times New Roman" w:cs="Times New Roman"/>
            <w:noProof/>
            <w:sz w:val="20"/>
            <w:szCs w:val="20"/>
          </w:rPr>
          <w:t>31</w:t>
        </w:r>
      </w:hyperlink>
      <w:r w:rsidR="009263E1">
        <w:rPr>
          <w:rFonts w:ascii="Times New Roman" w:hAnsi="Times New Roman" w:cs="Times New Roman"/>
          <w:noProof/>
          <w:sz w:val="20"/>
          <w:szCs w:val="20"/>
        </w:rPr>
        <w:t>]</w:t>
      </w:r>
      <w:r w:rsidR="009263E1">
        <w:rPr>
          <w:rFonts w:ascii="Times New Roman" w:hAnsi="Times New Roman" w:cs="Times New Roman"/>
          <w:sz w:val="20"/>
          <w:szCs w:val="20"/>
        </w:rPr>
        <w:fldChar w:fldCharType="end"/>
      </w:r>
      <w:r w:rsidR="009263E1">
        <w:rPr>
          <w:rFonts w:ascii="Times New Roman" w:hAnsi="Times New Roman" w:cs="Times New Roman"/>
          <w:sz w:val="20"/>
          <w:szCs w:val="20"/>
        </w:rPr>
        <w:t>.</w:t>
      </w:r>
      <w:r w:rsidRPr="002404D8">
        <w:rPr>
          <w:rFonts w:ascii="Times New Roman" w:hAnsi="Times New Roman" w:cs="Times New Roman"/>
          <w:sz w:val="20"/>
          <w:szCs w:val="20"/>
        </w:rPr>
        <w:t xml:space="preserve"> </w:t>
      </w:r>
    </w:p>
    <w:p w:rsidR="00201B90" w:rsidRPr="002404D8" w:rsidRDefault="00201B90" w:rsidP="00201B90">
      <w:pPr>
        <w:autoSpaceDE w:val="0"/>
        <w:autoSpaceDN w:val="0"/>
        <w:adjustRightInd w:val="0"/>
        <w:spacing w:after="0" w:line="240" w:lineRule="auto"/>
        <w:jc w:val="both"/>
        <w:rPr>
          <w:rFonts w:ascii="Times New Roman" w:hAnsi="Times New Roman" w:cs="Times New Roman"/>
          <w:sz w:val="20"/>
          <w:szCs w:val="20"/>
        </w:rPr>
      </w:pPr>
    </w:p>
    <w:p w:rsidR="00201B90" w:rsidRPr="002404D8" w:rsidRDefault="00201B90" w:rsidP="00201B90">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 xml:space="preserve">Generally, the threshold value is identified by n·s of the NDVI difference image average, where the n value is identified by the trial and test method, and s is the standard deviation of the pixel values density </w:t>
      </w:r>
      <w:r w:rsidRPr="002404D8">
        <w:rPr>
          <w:rFonts w:ascii="Times New Roman" w:hAnsi="Times New Roman" w:cs="Times New Roman"/>
          <w:sz w:val="20"/>
          <w:szCs w:val="20"/>
        </w:rPr>
        <w:lastRenderedPageBreak/>
        <w:t>function in the change image. This approach exhibited viable results, and reliability for different forest ecosystems under both human-induced and natural land use changes, with threshold values between 1·s and 2·s supported in the literature</w:t>
      </w:r>
      <w:r w:rsidR="009263E1">
        <w:rPr>
          <w:rFonts w:ascii="Times New Roman" w:hAnsi="Times New Roman" w:cs="Times New Roman"/>
          <w:sz w:val="20"/>
          <w:szCs w:val="20"/>
        </w:rPr>
        <w:fldChar w:fldCharType="begin"/>
      </w:r>
      <w:r w:rsidR="009263E1">
        <w:rPr>
          <w:rFonts w:ascii="Times New Roman" w:hAnsi="Times New Roman" w:cs="Times New Roman"/>
          <w:sz w:val="20"/>
          <w:szCs w:val="20"/>
        </w:rPr>
        <w:instrText xml:space="preserve"> ADDIN EN.CITE &lt;EndNote&gt;&lt;Cite&gt;&lt;RecNum&gt;114&lt;/RecNum&gt;&lt;DisplayText&gt;[32, 33]&lt;/DisplayText&gt;&lt;record&gt;&lt;rec-number&gt;114&lt;/rec-number&gt;&lt;foreign-keys&gt;&lt;key app="EN" db-id="e9w229ffkeprpyetvrzxzwfkd0ztza0xr9ew"&gt;114&lt;/key&gt;&lt;/foreign-keys&gt;&lt;ref-type name="Journal Article"&gt;17&lt;/ref-type&gt;&lt;contributors&gt;&lt;/contributors&gt;&lt;titles&gt;&lt;title&gt;Yuan D, Elvidge CD, Lunetta RS (1998). Survey&amp;#xD;of multispectral methods for land cover change&amp;#xD;analysis. In: “Remote Change Detection. Environmental&amp;#xD;Monitoring Methods and Applications”&amp;#xD;(Lunetta RS, Elvidge CD eds). Ann Arbor&amp;#xD;Press, Chelsea, Michigan, USA, pp. 21-39.&lt;/title&gt;&lt;/titles&gt;&lt;dates&gt;&lt;/dates&gt;&lt;urls&gt;&lt;/urls&gt;&lt;/record&gt;&lt;/Cite&gt;&lt;Cite&gt;&lt;RecNum&gt;115&lt;/RecNum&gt;&lt;record&gt;&lt;rec-number&gt;115&lt;/rec-number&gt;&lt;foreign-keys&gt;&lt;key app="EN" db-id="e9w229ffkeprpyetvrzxzwfkd0ztza0xr9ew"&gt;115&lt;/key&gt;&lt;/foreign-keys&gt;&lt;ref-type name="Journal Article"&gt;17&lt;/ref-type&gt;&lt;contributors&gt;&lt;/contributors&gt;&lt;titles&gt;&lt;title&gt;Mas JF (1999). Monitoring land-cover changes: a&amp;#xD;comparison of change detection techniques. International&amp;#xD;Journal of Remote Sensing 20:139-&amp;#xD;152. - doi: 10.1080/014311699213659&lt;/title&gt;&lt;/titles&gt;&lt;dates&gt;&lt;/dates&gt;&lt;urls&gt;&lt;/urls&gt;&lt;/record&gt;&lt;/Cite&gt;&lt;/EndNote&gt;</w:instrText>
      </w:r>
      <w:r w:rsidR="009263E1">
        <w:rPr>
          <w:rFonts w:ascii="Times New Roman" w:hAnsi="Times New Roman" w:cs="Times New Roman"/>
          <w:sz w:val="20"/>
          <w:szCs w:val="20"/>
        </w:rPr>
        <w:fldChar w:fldCharType="separate"/>
      </w:r>
      <w:r w:rsidR="009263E1">
        <w:rPr>
          <w:rFonts w:ascii="Times New Roman" w:hAnsi="Times New Roman" w:cs="Times New Roman"/>
          <w:noProof/>
          <w:sz w:val="20"/>
          <w:szCs w:val="20"/>
        </w:rPr>
        <w:t>[</w:t>
      </w:r>
      <w:hyperlink w:anchor="_ENREF_32" w:tooltip=",  #114" w:history="1">
        <w:r w:rsidR="00C5457C">
          <w:rPr>
            <w:rFonts w:ascii="Times New Roman" w:hAnsi="Times New Roman" w:cs="Times New Roman"/>
            <w:noProof/>
            <w:sz w:val="20"/>
            <w:szCs w:val="20"/>
          </w:rPr>
          <w:t>32</w:t>
        </w:r>
      </w:hyperlink>
      <w:r w:rsidR="009263E1">
        <w:rPr>
          <w:rFonts w:ascii="Times New Roman" w:hAnsi="Times New Roman" w:cs="Times New Roman"/>
          <w:noProof/>
          <w:sz w:val="20"/>
          <w:szCs w:val="20"/>
        </w:rPr>
        <w:t xml:space="preserve">, </w:t>
      </w:r>
      <w:hyperlink w:anchor="_ENREF_33" w:tooltip=",  #115" w:history="1">
        <w:r w:rsidR="00C5457C">
          <w:rPr>
            <w:rFonts w:ascii="Times New Roman" w:hAnsi="Times New Roman" w:cs="Times New Roman"/>
            <w:noProof/>
            <w:sz w:val="20"/>
            <w:szCs w:val="20"/>
          </w:rPr>
          <w:t>33</w:t>
        </w:r>
      </w:hyperlink>
      <w:r w:rsidR="009263E1">
        <w:rPr>
          <w:rFonts w:ascii="Times New Roman" w:hAnsi="Times New Roman" w:cs="Times New Roman"/>
          <w:noProof/>
          <w:sz w:val="20"/>
          <w:szCs w:val="20"/>
        </w:rPr>
        <w:t>]</w:t>
      </w:r>
      <w:r w:rsidR="009263E1">
        <w:rPr>
          <w:rFonts w:ascii="Times New Roman" w:hAnsi="Times New Roman" w:cs="Times New Roman"/>
          <w:sz w:val="20"/>
          <w:szCs w:val="20"/>
        </w:rPr>
        <w:fldChar w:fldCharType="end"/>
      </w:r>
      <w:r w:rsidR="009263E1">
        <w:rPr>
          <w:rFonts w:ascii="Times New Roman" w:hAnsi="Times New Roman" w:cs="Times New Roman"/>
          <w:sz w:val="20"/>
          <w:szCs w:val="20"/>
        </w:rPr>
        <w:t>.</w:t>
      </w:r>
    </w:p>
    <w:p w:rsidR="00201B90" w:rsidRPr="002404D8" w:rsidRDefault="00201B90" w:rsidP="00201B90">
      <w:pPr>
        <w:autoSpaceDE w:val="0"/>
        <w:autoSpaceDN w:val="0"/>
        <w:adjustRightInd w:val="0"/>
        <w:spacing w:after="0" w:line="240" w:lineRule="auto"/>
        <w:jc w:val="both"/>
        <w:rPr>
          <w:rFonts w:ascii="Times New Roman" w:hAnsi="Times New Roman" w:cs="Times New Roman"/>
          <w:sz w:val="20"/>
          <w:szCs w:val="20"/>
        </w:rPr>
      </w:pPr>
    </w:p>
    <w:p w:rsidR="002139D2" w:rsidRPr="002404D8" w:rsidRDefault="00201B90" w:rsidP="00960222">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In the present study, the final identification of the best-fitting n·s threshold value was based on visual analysis of aerial photos</w:t>
      </w:r>
      <w:r w:rsidR="00660151" w:rsidRPr="002404D8">
        <w:rPr>
          <w:rFonts w:ascii="Times New Roman" w:hAnsi="Times New Roman" w:cs="Times New Roman"/>
          <w:sz w:val="20"/>
          <w:szCs w:val="20"/>
        </w:rPr>
        <w:t>, Landsat images</w:t>
      </w:r>
      <w:r w:rsidR="00960222" w:rsidRPr="002404D8">
        <w:rPr>
          <w:rFonts w:ascii="Times New Roman" w:hAnsi="Times New Roman" w:cs="Times New Roman"/>
          <w:sz w:val="20"/>
          <w:szCs w:val="20"/>
        </w:rPr>
        <w:t xml:space="preserve"> and field observation</w:t>
      </w:r>
      <w:r w:rsidR="000E7FFC" w:rsidRPr="002404D8">
        <w:rPr>
          <w:rFonts w:ascii="Times New Roman" w:hAnsi="Times New Roman" w:cs="Times New Roman"/>
          <w:sz w:val="20"/>
          <w:szCs w:val="20"/>
        </w:rPr>
        <w:t>. Finally, a change /no ch</w:t>
      </w:r>
      <w:r w:rsidR="00EF7733" w:rsidRPr="002404D8">
        <w:rPr>
          <w:rFonts w:ascii="Times New Roman" w:hAnsi="Times New Roman" w:cs="Times New Roman"/>
          <w:sz w:val="20"/>
          <w:szCs w:val="20"/>
        </w:rPr>
        <w:t>ange map was created between</w:t>
      </w:r>
      <w:r w:rsidR="006974DC" w:rsidRPr="002404D8">
        <w:rPr>
          <w:rFonts w:ascii="Times New Roman" w:hAnsi="Times New Roman" w:cs="Times New Roman"/>
          <w:sz w:val="20"/>
          <w:szCs w:val="20"/>
        </w:rPr>
        <w:t xml:space="preserve"> </w:t>
      </w:r>
      <w:r w:rsidR="00EF7733" w:rsidRPr="002404D8">
        <w:rPr>
          <w:rFonts w:ascii="Times New Roman" w:hAnsi="Times New Roman" w:cs="Times New Roman"/>
          <w:sz w:val="20"/>
          <w:szCs w:val="20"/>
        </w:rPr>
        <w:t>1994</w:t>
      </w:r>
      <w:r w:rsidR="000E7FFC" w:rsidRPr="002404D8">
        <w:rPr>
          <w:rFonts w:ascii="Times New Roman" w:hAnsi="Times New Roman" w:cs="Times New Roman"/>
          <w:sz w:val="20"/>
          <w:szCs w:val="20"/>
        </w:rPr>
        <w:t xml:space="preserve"> -</w:t>
      </w:r>
      <w:r w:rsidR="00EF7733" w:rsidRPr="002404D8">
        <w:rPr>
          <w:rFonts w:ascii="Times New Roman" w:hAnsi="Times New Roman" w:cs="Times New Roman"/>
          <w:sz w:val="20"/>
          <w:szCs w:val="20"/>
        </w:rPr>
        <w:t>2009</w:t>
      </w:r>
      <w:r w:rsidR="00DB3193">
        <w:rPr>
          <w:rFonts w:ascii="Times New Roman" w:hAnsi="Times New Roman" w:cs="Times New Roman"/>
          <w:sz w:val="20"/>
          <w:szCs w:val="20"/>
        </w:rPr>
        <w:t xml:space="preserve"> (figure 6)</w:t>
      </w:r>
      <w:r w:rsidR="000E7FFC" w:rsidRPr="002404D8">
        <w:rPr>
          <w:rFonts w:ascii="Times New Roman" w:hAnsi="Times New Roman" w:cs="Times New Roman"/>
          <w:sz w:val="20"/>
          <w:szCs w:val="20"/>
        </w:rPr>
        <w:t>.</w:t>
      </w:r>
    </w:p>
    <w:p w:rsidR="0078289B" w:rsidRPr="002404D8" w:rsidRDefault="0078289B" w:rsidP="0078289B">
      <w:pPr>
        <w:pStyle w:val="ListParagraph"/>
        <w:numPr>
          <w:ilvl w:val="1"/>
          <w:numId w:val="8"/>
        </w:numPr>
        <w:autoSpaceDE w:val="0"/>
        <w:autoSpaceDN w:val="0"/>
        <w:adjustRightInd w:val="0"/>
        <w:spacing w:after="0" w:line="240" w:lineRule="auto"/>
        <w:jc w:val="both"/>
        <w:rPr>
          <w:rFonts w:ascii="Times New Roman" w:hAnsi="Times New Roman" w:cs="Times New Roman"/>
          <w:b/>
          <w:sz w:val="20"/>
          <w:szCs w:val="20"/>
        </w:rPr>
      </w:pPr>
      <w:r w:rsidRPr="002404D8">
        <w:rPr>
          <w:rFonts w:ascii="Times New Roman" w:hAnsi="Times New Roman" w:cs="Times New Roman"/>
          <w:b/>
          <w:sz w:val="20"/>
          <w:szCs w:val="20"/>
        </w:rPr>
        <w:t>Classification and accuracy assessment</w:t>
      </w:r>
    </w:p>
    <w:p w:rsidR="0078289B" w:rsidRPr="002404D8" w:rsidRDefault="0078289B" w:rsidP="00DC4DA6">
      <w:pPr>
        <w:autoSpaceDE w:val="0"/>
        <w:autoSpaceDN w:val="0"/>
        <w:adjustRightInd w:val="0"/>
        <w:spacing w:after="0" w:line="240" w:lineRule="auto"/>
        <w:ind w:firstLine="360"/>
        <w:jc w:val="both"/>
        <w:rPr>
          <w:rFonts w:ascii="Times New Roman" w:hAnsi="Times New Roman" w:cs="Times New Roman"/>
          <w:sz w:val="20"/>
          <w:szCs w:val="20"/>
        </w:rPr>
      </w:pPr>
      <w:r w:rsidRPr="002404D8">
        <w:rPr>
          <w:rFonts w:ascii="Times New Roman" w:hAnsi="Times New Roman" w:cs="Times New Roman"/>
          <w:color w:val="231F20"/>
          <w:sz w:val="20"/>
          <w:szCs w:val="20"/>
        </w:rPr>
        <w:t xml:space="preserve">Over the years, a number of image classifiers have been developed. </w:t>
      </w:r>
      <w:r w:rsidR="00DB3193">
        <w:rPr>
          <w:rFonts w:ascii="Times New Roman" w:hAnsi="Times New Roman" w:cs="Times New Roman"/>
          <w:color w:val="231F20"/>
          <w:sz w:val="20"/>
          <w:szCs w:val="20"/>
        </w:rPr>
        <w:t>Maximum likelihood classification (</w:t>
      </w:r>
      <w:r w:rsidRPr="002404D8">
        <w:rPr>
          <w:rFonts w:ascii="Times New Roman" w:hAnsi="Times New Roman" w:cs="Times New Roman"/>
          <w:color w:val="231F20"/>
          <w:sz w:val="20"/>
          <w:szCs w:val="20"/>
        </w:rPr>
        <w:t>MLC</w:t>
      </w:r>
      <w:r w:rsidR="00DB3193">
        <w:rPr>
          <w:rFonts w:ascii="Times New Roman" w:hAnsi="Times New Roman" w:cs="Times New Roman"/>
          <w:color w:val="231F20"/>
          <w:sz w:val="20"/>
          <w:szCs w:val="20"/>
        </w:rPr>
        <w:t>)</w:t>
      </w:r>
      <w:r w:rsidRPr="002404D8">
        <w:rPr>
          <w:rFonts w:ascii="Times New Roman" w:hAnsi="Times New Roman" w:cs="Times New Roman"/>
          <w:color w:val="231F20"/>
          <w:sz w:val="20"/>
          <w:szCs w:val="20"/>
        </w:rPr>
        <w:t xml:space="preserve"> has been found to be the most accurate and commonly used classifier, when data distributional assumptions are met. This classifier is based on the decision rule that the pixels of unknown class membership are allocated to those classes with which they have the highest likelihood of membership </w:t>
      </w:r>
      <w:r w:rsidR="00DB3193">
        <w:rPr>
          <w:rFonts w:ascii="Times New Roman" w:hAnsi="Times New Roman" w:cs="Times New Roman"/>
          <w:color w:val="231F20"/>
          <w:sz w:val="20"/>
          <w:szCs w:val="20"/>
        </w:rPr>
        <w:fldChar w:fldCharType="begin"/>
      </w:r>
      <w:r w:rsidR="00DB3193">
        <w:rPr>
          <w:rFonts w:ascii="Times New Roman" w:hAnsi="Times New Roman" w:cs="Times New Roman"/>
          <w:color w:val="231F20"/>
          <w:sz w:val="20"/>
          <w:szCs w:val="20"/>
        </w:rPr>
        <w:instrText xml:space="preserve"> ADDIN EN.CITE &lt;EndNote&gt;&lt;Cite&gt;&lt;RecNum&gt;84&lt;/RecNum&gt;&lt;DisplayText&gt;[34]&lt;/DisplayText&gt;&lt;record&gt;&lt;rec-number&gt;84&lt;/rec-number&gt;&lt;foreign-keys&gt;&lt;key app="EN" db-id="e9w229ffkeprpyetvrzxzwfkd0ztza0xr9ew"&gt;84&lt;/key&gt;&lt;/foreign-keys&gt;&lt;ref-type name="Journal Article"&gt;17&lt;/ref-type&gt;&lt;contributors&gt;&lt;/contributors&gt;&lt;titles&gt;&lt;title&gt;Foody, G M, Campbell, N A, Trodd, N M and Wood, T F. 1992.&amp;#xD;Derivation and applications of probabilistic measures of class&amp;#xD;membership from maximum likelihood classification.&amp;#xD;Photogrammetric Engineering and Remote Sensing, 5 8, 13 3 5 -13 4&amp;#xD;1&lt;/title&gt;&lt;/titles&gt;&lt;dates&gt;&lt;/dates&gt;&lt;urls&gt;&lt;/urls&gt;&lt;/record&gt;&lt;/Cite&gt;&lt;/EndNote&gt;</w:instrText>
      </w:r>
      <w:r w:rsidR="00DB3193">
        <w:rPr>
          <w:rFonts w:ascii="Times New Roman" w:hAnsi="Times New Roman" w:cs="Times New Roman"/>
          <w:color w:val="231F20"/>
          <w:sz w:val="20"/>
          <w:szCs w:val="20"/>
        </w:rPr>
        <w:fldChar w:fldCharType="separate"/>
      </w:r>
      <w:r w:rsidR="00DB3193">
        <w:rPr>
          <w:rFonts w:ascii="Times New Roman" w:hAnsi="Times New Roman" w:cs="Times New Roman"/>
          <w:noProof/>
          <w:color w:val="231F20"/>
          <w:sz w:val="20"/>
          <w:szCs w:val="20"/>
        </w:rPr>
        <w:t>[</w:t>
      </w:r>
      <w:hyperlink w:anchor="_ENREF_34" w:tooltip=",  #84" w:history="1">
        <w:r w:rsidR="00C5457C">
          <w:rPr>
            <w:rFonts w:ascii="Times New Roman" w:hAnsi="Times New Roman" w:cs="Times New Roman"/>
            <w:noProof/>
            <w:color w:val="231F20"/>
            <w:sz w:val="20"/>
            <w:szCs w:val="20"/>
          </w:rPr>
          <w:t>34</w:t>
        </w:r>
      </w:hyperlink>
      <w:r w:rsidR="00DB3193">
        <w:rPr>
          <w:rFonts w:ascii="Times New Roman" w:hAnsi="Times New Roman" w:cs="Times New Roman"/>
          <w:noProof/>
          <w:color w:val="231F20"/>
          <w:sz w:val="20"/>
          <w:szCs w:val="20"/>
        </w:rPr>
        <w:t>]</w:t>
      </w:r>
      <w:r w:rsidR="00DB3193">
        <w:rPr>
          <w:rFonts w:ascii="Times New Roman" w:hAnsi="Times New Roman" w:cs="Times New Roman"/>
          <w:color w:val="231F20"/>
          <w:sz w:val="20"/>
          <w:szCs w:val="20"/>
        </w:rPr>
        <w:fldChar w:fldCharType="end"/>
      </w:r>
      <w:r w:rsidR="00DB3193">
        <w:rPr>
          <w:rFonts w:ascii="Times New Roman" w:hAnsi="Times New Roman" w:cs="Times New Roman"/>
          <w:color w:val="231F20"/>
          <w:sz w:val="20"/>
          <w:szCs w:val="20"/>
        </w:rPr>
        <w:t xml:space="preserve">. </w:t>
      </w:r>
      <w:r w:rsidRPr="002404D8">
        <w:rPr>
          <w:rFonts w:ascii="Times New Roman" w:hAnsi="Times New Roman" w:cs="Times New Roman"/>
          <w:color w:val="231F20"/>
          <w:sz w:val="20"/>
          <w:szCs w:val="20"/>
        </w:rPr>
        <w:t>MLC has been used here to produce a number of land cover maps. To verify the results, ground truth ROI used as one of input data to calculate confusion matrix and four criteria: producer’s accuracy, user’s accuracy, overall accuracy and κ</w:t>
      </w:r>
      <w:r w:rsidR="00DC4DA6" w:rsidRPr="002404D8">
        <w:rPr>
          <w:rFonts w:ascii="Times New Roman" w:hAnsi="Times New Roman" w:cs="Times New Roman"/>
          <w:color w:val="231F20"/>
          <w:sz w:val="20"/>
          <w:szCs w:val="20"/>
        </w:rPr>
        <w:t xml:space="preserve"> </w:t>
      </w:r>
      <w:r w:rsidRPr="002404D8">
        <w:rPr>
          <w:rFonts w:ascii="Times New Roman" w:hAnsi="Times New Roman" w:cs="Times New Roman"/>
          <w:color w:val="231F20"/>
          <w:sz w:val="20"/>
          <w:szCs w:val="20"/>
        </w:rPr>
        <w:t>coefficient.</w:t>
      </w:r>
    </w:p>
    <w:p w:rsidR="001660B3" w:rsidRPr="002F60D2" w:rsidRDefault="00960222" w:rsidP="00DB3193">
      <w:pPr>
        <w:ind w:left="360"/>
        <w:jc w:val="both"/>
        <w:rPr>
          <w:rFonts w:ascii="Times New Roman" w:hAnsi="Times New Roman" w:cs="Times New Roman"/>
          <w:b/>
          <w:sz w:val="20"/>
          <w:szCs w:val="20"/>
        </w:rPr>
      </w:pPr>
      <w:r w:rsidRPr="002404D8">
        <w:rPr>
          <w:rFonts w:ascii="Times New Roman" w:hAnsi="Times New Roman" w:cs="Times New Roman"/>
          <w:sz w:val="20"/>
          <w:szCs w:val="20"/>
        </w:rPr>
        <w:br/>
      </w:r>
      <w:r w:rsidRPr="002F60D2">
        <w:rPr>
          <w:rFonts w:ascii="Times New Roman" w:hAnsi="Times New Roman" w:cs="Times New Roman"/>
          <w:b/>
          <w:sz w:val="20"/>
          <w:szCs w:val="20"/>
        </w:rPr>
        <w:t>IV</w:t>
      </w:r>
      <w:r w:rsidR="001660B3" w:rsidRPr="002F60D2">
        <w:rPr>
          <w:rFonts w:ascii="Times New Roman" w:hAnsi="Times New Roman" w:cs="Times New Roman"/>
          <w:b/>
          <w:sz w:val="20"/>
          <w:szCs w:val="20"/>
        </w:rPr>
        <w:t>. RESULTS AND DISCUSSION</w:t>
      </w:r>
    </w:p>
    <w:p w:rsidR="001660B3" w:rsidRPr="002404D8" w:rsidRDefault="001660B3" w:rsidP="001660B3">
      <w:pPr>
        <w:jc w:val="both"/>
        <w:rPr>
          <w:rFonts w:ascii="Times New Roman" w:hAnsi="Times New Roman" w:cs="Times New Roman"/>
          <w:b/>
          <w:sz w:val="20"/>
          <w:szCs w:val="20"/>
        </w:rPr>
      </w:pPr>
      <w:r w:rsidRPr="002404D8">
        <w:rPr>
          <w:rFonts w:ascii="Times New Roman" w:hAnsi="Times New Roman" w:cs="Times New Roman"/>
          <w:b/>
          <w:sz w:val="20"/>
          <w:szCs w:val="20"/>
        </w:rPr>
        <w:t xml:space="preserve">4.1. Identify </w:t>
      </w:r>
      <w:r w:rsidR="00D41B04">
        <w:rPr>
          <w:rFonts w:ascii="Times New Roman" w:hAnsi="Times New Roman" w:cs="Times New Roman"/>
          <w:b/>
          <w:sz w:val="20"/>
          <w:szCs w:val="20"/>
        </w:rPr>
        <w:t>vegetation</w:t>
      </w:r>
      <w:r w:rsidRPr="002404D8">
        <w:rPr>
          <w:rFonts w:ascii="Times New Roman" w:hAnsi="Times New Roman" w:cs="Times New Roman"/>
          <w:b/>
          <w:sz w:val="20"/>
          <w:szCs w:val="20"/>
        </w:rPr>
        <w:t xml:space="preserve"> modification</w:t>
      </w:r>
    </w:p>
    <w:p w:rsidR="001660B3" w:rsidRPr="002404D8" w:rsidRDefault="001660B3" w:rsidP="001660B3">
      <w:pPr>
        <w:jc w:val="both"/>
        <w:rPr>
          <w:rFonts w:ascii="Times New Roman" w:hAnsi="Times New Roman" w:cs="Times New Roman"/>
          <w:sz w:val="20"/>
          <w:szCs w:val="20"/>
        </w:rPr>
      </w:pPr>
      <w:r w:rsidRPr="002404D8">
        <w:rPr>
          <w:rFonts w:ascii="Times New Roman" w:hAnsi="Times New Roman" w:cs="Times New Roman"/>
          <w:sz w:val="20"/>
          <w:szCs w:val="20"/>
        </w:rPr>
        <w:tab/>
        <w:t xml:space="preserve">Firstly, NDVI images two </w:t>
      </w:r>
      <w:r w:rsidR="00660151" w:rsidRPr="002404D8">
        <w:rPr>
          <w:rFonts w:ascii="Times New Roman" w:hAnsi="Times New Roman" w:cs="Times New Roman"/>
          <w:sz w:val="20"/>
          <w:szCs w:val="20"/>
        </w:rPr>
        <w:t>date</w:t>
      </w:r>
      <w:r w:rsidR="00C065AA" w:rsidRPr="002404D8">
        <w:rPr>
          <w:rFonts w:ascii="Times New Roman" w:hAnsi="Times New Roman" w:cs="Times New Roman"/>
          <w:sz w:val="20"/>
          <w:szCs w:val="20"/>
        </w:rPr>
        <w:t>s are calculated (figure 3</w:t>
      </w:r>
      <w:r w:rsidR="00660151" w:rsidRPr="002404D8">
        <w:rPr>
          <w:rFonts w:ascii="Times New Roman" w:hAnsi="Times New Roman" w:cs="Times New Roman"/>
          <w:sz w:val="20"/>
          <w:szCs w:val="20"/>
        </w:rPr>
        <w:t>), t</w:t>
      </w:r>
      <w:r w:rsidRPr="002404D8">
        <w:rPr>
          <w:rFonts w:ascii="Times New Roman" w:hAnsi="Times New Roman" w:cs="Times New Roman"/>
          <w:sz w:val="20"/>
          <w:szCs w:val="20"/>
        </w:rPr>
        <w:t>he ranges of NDVI 1994 and 2009 are from -0.1</w:t>
      </w:r>
      <w:r w:rsidR="00660151" w:rsidRPr="002404D8">
        <w:rPr>
          <w:rFonts w:ascii="Times New Roman" w:hAnsi="Times New Roman" w:cs="Times New Roman"/>
          <w:sz w:val="20"/>
          <w:szCs w:val="20"/>
        </w:rPr>
        <w:t>8 to + 0.64 and -0.29 to +0.72</w:t>
      </w:r>
      <w:r w:rsidRPr="002404D8">
        <w:rPr>
          <w:rFonts w:ascii="Times New Roman" w:hAnsi="Times New Roman" w:cs="Times New Roman"/>
          <w:sz w:val="20"/>
          <w:szCs w:val="20"/>
        </w:rPr>
        <w:t xml:space="preserve"> respectively.</w:t>
      </w:r>
      <w:r w:rsidR="00607DC8" w:rsidRPr="002404D8">
        <w:rPr>
          <w:rFonts w:ascii="Times New Roman" w:hAnsi="Times New Roman" w:cs="Times New Roman"/>
          <w:sz w:val="20"/>
          <w:szCs w:val="20"/>
        </w:rPr>
        <w:t xml:space="preserve"> The </w:t>
      </w:r>
      <w:r w:rsidR="00E51085" w:rsidRPr="002404D8">
        <w:rPr>
          <w:rFonts w:ascii="Times New Roman" w:hAnsi="Times New Roman" w:cs="Times New Roman"/>
          <w:sz w:val="20"/>
          <w:szCs w:val="20"/>
        </w:rPr>
        <w:t>results of this process were</w:t>
      </w:r>
      <w:r w:rsidR="00607DC8" w:rsidRPr="002404D8">
        <w:rPr>
          <w:rFonts w:ascii="Times New Roman" w:hAnsi="Times New Roman" w:cs="Times New Roman"/>
          <w:sz w:val="20"/>
          <w:szCs w:val="20"/>
        </w:rPr>
        <w:t xml:space="preserve"> presented in white and green</w:t>
      </w:r>
      <w:r w:rsidR="00FA6D36" w:rsidRPr="002404D8">
        <w:rPr>
          <w:rFonts w:ascii="Times New Roman" w:hAnsi="Times New Roman" w:cs="Times New Roman"/>
          <w:sz w:val="20"/>
          <w:szCs w:val="20"/>
        </w:rPr>
        <w:t xml:space="preserve"> which are close to real vegetation</w:t>
      </w:r>
      <w:r w:rsidR="00047BF5">
        <w:rPr>
          <w:rFonts w:ascii="Times New Roman" w:hAnsi="Times New Roman" w:cs="Times New Roman"/>
          <w:sz w:val="20"/>
          <w:szCs w:val="20"/>
        </w:rPr>
        <w:t>. In Figure 3</w:t>
      </w:r>
      <w:r w:rsidR="00607DC8" w:rsidRPr="002404D8">
        <w:rPr>
          <w:rFonts w:ascii="Times New Roman" w:hAnsi="Times New Roman" w:cs="Times New Roman"/>
          <w:sz w:val="20"/>
          <w:szCs w:val="20"/>
        </w:rPr>
        <w:t>, areas with healthy vegetation are dark green while little and no vegetation areas are ligh</w:t>
      </w:r>
      <w:r w:rsidR="000C5C34" w:rsidRPr="002404D8">
        <w:rPr>
          <w:rFonts w:ascii="Times New Roman" w:hAnsi="Times New Roman" w:cs="Times New Roman"/>
          <w:sz w:val="20"/>
          <w:szCs w:val="20"/>
        </w:rPr>
        <w:t>t green and white</w:t>
      </w:r>
      <w:r w:rsidR="00607DC8" w:rsidRPr="002404D8">
        <w:rPr>
          <w:rFonts w:ascii="Times New Roman" w:hAnsi="Times New Roman" w:cs="Times New Roman"/>
          <w:sz w:val="20"/>
          <w:szCs w:val="20"/>
        </w:rPr>
        <w:t>.</w:t>
      </w:r>
      <w:r w:rsidR="00FA6D36" w:rsidRPr="002404D8">
        <w:rPr>
          <w:rFonts w:ascii="Times New Roman" w:hAnsi="Times New Roman" w:cs="Times New Roman"/>
          <w:sz w:val="20"/>
          <w:szCs w:val="20"/>
        </w:rPr>
        <w:t xml:space="preserve"> Dark green color </w:t>
      </w:r>
      <w:r w:rsidR="00E51085" w:rsidRPr="002404D8">
        <w:rPr>
          <w:rFonts w:ascii="Times New Roman" w:hAnsi="Times New Roman" w:cs="Times New Roman"/>
          <w:sz w:val="20"/>
          <w:szCs w:val="20"/>
        </w:rPr>
        <w:t>describes</w:t>
      </w:r>
      <w:r w:rsidR="00FA6D36" w:rsidRPr="002404D8">
        <w:rPr>
          <w:rFonts w:ascii="Times New Roman" w:hAnsi="Times New Roman" w:cs="Times New Roman"/>
          <w:sz w:val="20"/>
          <w:szCs w:val="20"/>
        </w:rPr>
        <w:t xml:space="preserve"> dense and tall trees with large canopy </w:t>
      </w:r>
      <w:r w:rsidR="00042A3E" w:rsidRPr="002404D8">
        <w:rPr>
          <w:rFonts w:ascii="Times New Roman" w:hAnsi="Times New Roman" w:cs="Times New Roman"/>
          <w:sz w:val="20"/>
          <w:szCs w:val="20"/>
        </w:rPr>
        <w:t>corresponding to NDVI value greater than 0.4. L</w:t>
      </w:r>
      <w:r w:rsidR="00FA6D36" w:rsidRPr="002404D8">
        <w:rPr>
          <w:rFonts w:ascii="Times New Roman" w:hAnsi="Times New Roman" w:cs="Times New Roman"/>
          <w:sz w:val="20"/>
          <w:szCs w:val="20"/>
        </w:rPr>
        <w:t xml:space="preserve">ight green </w:t>
      </w:r>
      <w:r w:rsidR="00042A3E" w:rsidRPr="002404D8">
        <w:rPr>
          <w:rFonts w:ascii="Times New Roman" w:hAnsi="Times New Roman" w:cs="Times New Roman"/>
          <w:sz w:val="20"/>
          <w:szCs w:val="20"/>
        </w:rPr>
        <w:t>areas show spare vegetation:</w:t>
      </w:r>
      <w:r w:rsidR="00FA6D36" w:rsidRPr="002404D8">
        <w:rPr>
          <w:rFonts w:ascii="Times New Roman" w:hAnsi="Times New Roman" w:cs="Times New Roman"/>
          <w:sz w:val="20"/>
          <w:szCs w:val="20"/>
        </w:rPr>
        <w:t xml:space="preserve"> open </w:t>
      </w:r>
      <w:r w:rsidR="00042A3E" w:rsidRPr="002404D8">
        <w:rPr>
          <w:rFonts w:ascii="Times New Roman" w:hAnsi="Times New Roman" w:cs="Times New Roman"/>
          <w:sz w:val="20"/>
          <w:szCs w:val="20"/>
        </w:rPr>
        <w:t xml:space="preserve">planted </w:t>
      </w:r>
      <w:r w:rsidR="00FA6D36" w:rsidRPr="002404D8">
        <w:rPr>
          <w:rFonts w:ascii="Times New Roman" w:hAnsi="Times New Roman" w:cs="Times New Roman"/>
          <w:sz w:val="20"/>
          <w:szCs w:val="20"/>
        </w:rPr>
        <w:t>forests, pas</w:t>
      </w:r>
      <w:r w:rsidR="00042A3E" w:rsidRPr="002404D8">
        <w:rPr>
          <w:rFonts w:ascii="Times New Roman" w:hAnsi="Times New Roman" w:cs="Times New Roman"/>
          <w:sz w:val="20"/>
          <w:szCs w:val="20"/>
        </w:rPr>
        <w:t xml:space="preserve">tures, food crops, etc. White color indicates no-vegetation areas: water bodies, barren hills, limestone mountains. </w:t>
      </w:r>
      <w:r w:rsidRPr="002404D8">
        <w:rPr>
          <w:rFonts w:ascii="Times New Roman" w:hAnsi="Times New Roman" w:cs="Times New Roman"/>
          <w:sz w:val="20"/>
          <w:szCs w:val="20"/>
        </w:rPr>
        <w:t xml:space="preserve">It is clear </w:t>
      </w:r>
      <w:r w:rsidR="00E51085" w:rsidRPr="002404D8">
        <w:rPr>
          <w:rFonts w:ascii="Times New Roman" w:hAnsi="Times New Roman" w:cs="Times New Roman"/>
          <w:sz w:val="20"/>
          <w:szCs w:val="20"/>
        </w:rPr>
        <w:t>those vegetation growths</w:t>
      </w:r>
      <w:r w:rsidR="00A9337C" w:rsidRPr="002404D8">
        <w:rPr>
          <w:rFonts w:ascii="Times New Roman" w:hAnsi="Times New Roman" w:cs="Times New Roman"/>
          <w:sz w:val="20"/>
          <w:szCs w:val="20"/>
        </w:rPr>
        <w:t xml:space="preserve"> significantly after 15 years. </w:t>
      </w:r>
    </w:p>
    <w:p w:rsidR="00EC32B8" w:rsidRPr="002404D8" w:rsidRDefault="00C70154"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3F856B6F" wp14:editId="7C774B93">
            <wp:extent cx="1964029" cy="1586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153" cy="1587020"/>
                    </a:xfrm>
                    <a:prstGeom prst="rect">
                      <a:avLst/>
                    </a:prstGeom>
                    <a:noFill/>
                    <a:ln>
                      <a:noFill/>
                    </a:ln>
                  </pic:spPr>
                </pic:pic>
              </a:graphicData>
            </a:graphic>
          </wp:inline>
        </w:drawing>
      </w:r>
      <w:r w:rsidRPr="002404D8">
        <w:rPr>
          <w:rFonts w:ascii="Times New Roman" w:hAnsi="Times New Roman" w:cs="Times New Roman"/>
          <w:noProof/>
          <w:sz w:val="20"/>
          <w:szCs w:val="20"/>
        </w:rPr>
        <w:drawing>
          <wp:inline distT="0" distB="0" distL="0" distR="0" wp14:anchorId="3A4302C9" wp14:editId="37CEB927">
            <wp:extent cx="1654935" cy="160330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000" cy="1603368"/>
                    </a:xfrm>
                    <a:prstGeom prst="rect">
                      <a:avLst/>
                    </a:prstGeom>
                    <a:noFill/>
                    <a:ln>
                      <a:noFill/>
                    </a:ln>
                  </pic:spPr>
                </pic:pic>
              </a:graphicData>
            </a:graphic>
          </wp:inline>
        </w:drawing>
      </w:r>
    </w:p>
    <w:p w:rsidR="00C065AA" w:rsidRPr="002404D8" w:rsidRDefault="00C065AA" w:rsidP="00201B90">
      <w:pPr>
        <w:jc w:val="both"/>
        <w:rPr>
          <w:rFonts w:ascii="Times New Roman" w:hAnsi="Times New Roman" w:cs="Times New Roman"/>
          <w:sz w:val="20"/>
          <w:szCs w:val="20"/>
        </w:rPr>
      </w:pPr>
    </w:p>
    <w:p w:rsidR="00C065AA" w:rsidRPr="002404D8" w:rsidRDefault="00C065AA"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7157A93E" wp14:editId="4B04A53C">
            <wp:extent cx="2193228" cy="16792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711" cy="1680369"/>
                    </a:xfrm>
                    <a:prstGeom prst="rect">
                      <a:avLst/>
                    </a:prstGeom>
                    <a:noFill/>
                    <a:ln>
                      <a:noFill/>
                    </a:ln>
                  </pic:spPr>
                </pic:pic>
              </a:graphicData>
            </a:graphic>
          </wp:inline>
        </w:drawing>
      </w:r>
      <w:r w:rsidRPr="002404D8">
        <w:rPr>
          <w:rFonts w:ascii="Times New Roman" w:hAnsi="Times New Roman" w:cs="Times New Roman"/>
          <w:noProof/>
          <w:sz w:val="20"/>
          <w:szCs w:val="20"/>
        </w:rPr>
        <w:drawing>
          <wp:inline distT="0" distB="0" distL="0" distR="0" wp14:anchorId="0C43D66D" wp14:editId="2185CF18">
            <wp:extent cx="2220005" cy="1718821"/>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695" cy="1719356"/>
                    </a:xfrm>
                    <a:prstGeom prst="rect">
                      <a:avLst/>
                    </a:prstGeom>
                    <a:noFill/>
                    <a:ln>
                      <a:noFill/>
                    </a:ln>
                  </pic:spPr>
                </pic:pic>
              </a:graphicData>
            </a:graphic>
          </wp:inline>
        </w:drawing>
      </w:r>
    </w:p>
    <w:p w:rsidR="007174F1" w:rsidRPr="002404D8" w:rsidRDefault="00C065AA" w:rsidP="002F60D2">
      <w:pPr>
        <w:ind w:left="2160" w:firstLine="720"/>
        <w:rPr>
          <w:rFonts w:ascii="Times New Roman" w:hAnsi="Times New Roman" w:cs="Times New Roman"/>
          <w:sz w:val="20"/>
          <w:szCs w:val="20"/>
        </w:rPr>
      </w:pPr>
      <w:r w:rsidRPr="002404D8">
        <w:rPr>
          <w:rFonts w:ascii="Times New Roman" w:hAnsi="Times New Roman" w:cs="Times New Roman"/>
          <w:sz w:val="20"/>
          <w:szCs w:val="20"/>
        </w:rPr>
        <w:t>Figure 3. NDVI Images</w:t>
      </w:r>
    </w:p>
    <w:p w:rsidR="00C065AA" w:rsidRPr="002404D8" w:rsidRDefault="00C065AA" w:rsidP="00C065AA">
      <w:pPr>
        <w:ind w:firstLine="720"/>
        <w:jc w:val="both"/>
        <w:rPr>
          <w:rFonts w:ascii="Times New Roman" w:hAnsi="Times New Roman" w:cs="Times New Roman"/>
          <w:sz w:val="20"/>
          <w:szCs w:val="20"/>
        </w:rPr>
      </w:pPr>
      <w:r w:rsidRPr="002404D8">
        <w:rPr>
          <w:rFonts w:ascii="Times New Roman" w:hAnsi="Times New Roman" w:cs="Times New Roman"/>
          <w:sz w:val="20"/>
          <w:szCs w:val="20"/>
        </w:rPr>
        <w:t xml:space="preserve">Next, DN value of NDVI images are categorized as very low density less than 0, low density from 0 to 0.2, medium density from 0.2 to 0.4, high density from 0.4 to 0.6 and very high density greater than 0.6. As it is showed in figure 3 and table 3, the </w:t>
      </w:r>
      <w:r w:rsidR="00E51085" w:rsidRPr="002404D8">
        <w:rPr>
          <w:rFonts w:ascii="Times New Roman" w:hAnsi="Times New Roman" w:cs="Times New Roman"/>
          <w:sz w:val="20"/>
          <w:szCs w:val="20"/>
        </w:rPr>
        <w:t>changes have drastically occurred in low, medium, high and very high density classes with plus refer</w:t>
      </w:r>
      <w:r w:rsidR="004018B8" w:rsidRPr="002404D8">
        <w:rPr>
          <w:rFonts w:ascii="Times New Roman" w:hAnsi="Times New Roman" w:cs="Times New Roman"/>
          <w:sz w:val="20"/>
          <w:szCs w:val="20"/>
        </w:rPr>
        <w:t xml:space="preserve"> to increase and minus means decrease</w:t>
      </w:r>
      <w:r w:rsidR="00E51085">
        <w:rPr>
          <w:rFonts w:ascii="Times New Roman" w:hAnsi="Times New Roman" w:cs="Times New Roman"/>
          <w:sz w:val="20"/>
          <w:szCs w:val="20"/>
        </w:rPr>
        <w:t xml:space="preserve">. In which, the type of low </w:t>
      </w:r>
      <w:r w:rsidRPr="002404D8">
        <w:rPr>
          <w:rFonts w:ascii="Times New Roman" w:hAnsi="Times New Roman" w:cs="Times New Roman"/>
          <w:sz w:val="20"/>
          <w:szCs w:val="20"/>
        </w:rPr>
        <w:t xml:space="preserve">NDVI density </w:t>
      </w:r>
      <w:r w:rsidRPr="002404D8">
        <w:rPr>
          <w:rFonts w:ascii="Times New Roman" w:hAnsi="Times New Roman" w:cs="Times New Roman"/>
          <w:sz w:val="20"/>
          <w:szCs w:val="20"/>
        </w:rPr>
        <w:lastRenderedPageBreak/>
        <w:t xml:space="preserve">decreases 33652.35 ha to 14363.46 ha (fall 4.2 %), medium category goes down rapidly from 2 58866.01 ha to 65466.90 ha (reduce </w:t>
      </w:r>
      <w:r w:rsidRPr="002404D8">
        <w:rPr>
          <w:rFonts w:ascii="Times New Roman" w:hAnsi="Times New Roman" w:cs="Times New Roman"/>
          <w:color w:val="000000"/>
          <w:sz w:val="20"/>
          <w:szCs w:val="20"/>
        </w:rPr>
        <w:t>42.2</w:t>
      </w:r>
      <w:r w:rsidR="009D1D3C" w:rsidRPr="002404D8">
        <w:rPr>
          <w:rFonts w:ascii="Times New Roman" w:hAnsi="Times New Roman" w:cs="Times New Roman"/>
          <w:color w:val="000000"/>
          <w:sz w:val="20"/>
          <w:szCs w:val="20"/>
        </w:rPr>
        <w:t xml:space="preserve"> %)</w:t>
      </w:r>
      <w:r w:rsidRPr="002404D8">
        <w:rPr>
          <w:rFonts w:ascii="Times New Roman" w:hAnsi="Times New Roman" w:cs="Times New Roman"/>
          <w:color w:val="000000"/>
          <w:sz w:val="20"/>
          <w:szCs w:val="20"/>
        </w:rPr>
        <w:t xml:space="preserve">. </w:t>
      </w:r>
      <w:r w:rsidRPr="002404D8">
        <w:rPr>
          <w:rFonts w:ascii="Times New Roman" w:hAnsi="Times New Roman" w:cs="Times New Roman"/>
          <w:sz w:val="20"/>
          <w:szCs w:val="20"/>
        </w:rPr>
        <w:t>On the contrary</w:t>
      </w:r>
      <w:r w:rsidR="00E51085" w:rsidRPr="002404D8">
        <w:rPr>
          <w:rFonts w:ascii="Times New Roman" w:hAnsi="Times New Roman" w:cs="Times New Roman"/>
          <w:sz w:val="20"/>
          <w:szCs w:val="20"/>
        </w:rPr>
        <w:t xml:space="preserve">, </w:t>
      </w:r>
      <w:r w:rsidR="00E51085" w:rsidRPr="002404D8">
        <w:rPr>
          <w:rFonts w:ascii="Times New Roman" w:hAnsi="Times New Roman" w:cs="Times New Roman"/>
          <w:color w:val="000000"/>
          <w:sz w:val="20"/>
          <w:szCs w:val="20"/>
        </w:rPr>
        <w:t>the</w:t>
      </w:r>
      <w:r w:rsidRPr="002404D8">
        <w:rPr>
          <w:rFonts w:ascii="Times New Roman" w:hAnsi="Times New Roman" w:cs="Times New Roman"/>
          <w:color w:val="000000"/>
          <w:sz w:val="20"/>
          <w:szCs w:val="20"/>
        </w:rPr>
        <w:t xml:space="preserve"> high kind increases </w:t>
      </w:r>
      <w:r w:rsidRPr="002404D8">
        <w:rPr>
          <w:rFonts w:ascii="Times New Roman" w:hAnsi="Times New Roman" w:cs="Times New Roman"/>
          <w:sz w:val="20"/>
          <w:szCs w:val="20"/>
        </w:rPr>
        <w:t>significantly</w:t>
      </w:r>
      <w:r w:rsidRPr="002404D8">
        <w:rPr>
          <w:rFonts w:ascii="Times New Roman" w:hAnsi="Times New Roman" w:cs="Times New Roman"/>
          <w:color w:val="000000"/>
          <w:sz w:val="20"/>
          <w:szCs w:val="20"/>
        </w:rPr>
        <w:t xml:space="preserve"> from </w:t>
      </w:r>
      <w:r w:rsidRPr="002404D8">
        <w:rPr>
          <w:rFonts w:ascii="Times New Roman" w:hAnsi="Times New Roman" w:cs="Times New Roman"/>
          <w:sz w:val="20"/>
          <w:szCs w:val="20"/>
        </w:rPr>
        <w:t>156114.99 ha to 292328.28 ha (</w:t>
      </w:r>
      <w:r w:rsidRPr="002404D8">
        <w:rPr>
          <w:rFonts w:ascii="Times New Roman" w:hAnsi="Times New Roman" w:cs="Times New Roman"/>
          <w:color w:val="000000"/>
          <w:sz w:val="20"/>
          <w:szCs w:val="20"/>
        </w:rPr>
        <w:t xml:space="preserve">29.8%) and </w:t>
      </w:r>
      <w:r w:rsidRPr="002404D8">
        <w:rPr>
          <w:rFonts w:ascii="Times New Roman" w:hAnsi="Times New Roman" w:cs="Times New Roman"/>
          <w:sz w:val="20"/>
          <w:szCs w:val="20"/>
        </w:rPr>
        <w:t xml:space="preserve">very high NDVI density </w:t>
      </w:r>
      <w:r w:rsidR="00EF777E" w:rsidRPr="002404D8">
        <w:rPr>
          <w:rFonts w:ascii="Times New Roman" w:hAnsi="Times New Roman" w:cs="Times New Roman"/>
          <w:sz w:val="20"/>
          <w:szCs w:val="20"/>
        </w:rPr>
        <w:t>rise from</w:t>
      </w:r>
      <w:r w:rsidRPr="002404D8">
        <w:rPr>
          <w:rFonts w:ascii="Times New Roman" w:hAnsi="Times New Roman" w:cs="Times New Roman"/>
          <w:sz w:val="20"/>
          <w:szCs w:val="20"/>
        </w:rPr>
        <w:t xml:space="preserve"> 774.63 ha to 73311.39 ha (</w:t>
      </w:r>
      <w:r w:rsidRPr="002404D8">
        <w:rPr>
          <w:rFonts w:ascii="Times New Roman" w:hAnsi="Times New Roman" w:cs="Times New Roman"/>
          <w:color w:val="000000"/>
          <w:sz w:val="20"/>
          <w:szCs w:val="20"/>
        </w:rPr>
        <w:t xml:space="preserve">15.9 %). </w:t>
      </w:r>
      <w:r w:rsidR="009D1D3C" w:rsidRPr="002404D8">
        <w:rPr>
          <w:rFonts w:ascii="Times New Roman" w:hAnsi="Times New Roman" w:cs="Times New Roman"/>
          <w:color w:val="000000"/>
          <w:sz w:val="20"/>
          <w:szCs w:val="20"/>
        </w:rPr>
        <w:t>Detail data of change are presented in table 3 and figure 4.</w:t>
      </w:r>
    </w:p>
    <w:p w:rsidR="007B6D17" w:rsidRPr="002404D8" w:rsidRDefault="009D1D3C" w:rsidP="00201B90">
      <w:pPr>
        <w:jc w:val="both"/>
        <w:rPr>
          <w:rFonts w:ascii="Times New Roman" w:hAnsi="Times New Roman" w:cs="Times New Roman"/>
          <w:sz w:val="20"/>
          <w:szCs w:val="20"/>
        </w:rPr>
      </w:pPr>
      <w:r w:rsidRPr="002404D8">
        <w:rPr>
          <w:rFonts w:ascii="Times New Roman" w:hAnsi="Times New Roman" w:cs="Times New Roman"/>
          <w:sz w:val="20"/>
          <w:szCs w:val="20"/>
        </w:rPr>
        <w:t>Table 3. Changes of NDVI density</w:t>
      </w:r>
    </w:p>
    <w:tbl>
      <w:tblPr>
        <w:tblStyle w:val="TableGrid"/>
        <w:tblW w:w="6771" w:type="dxa"/>
        <w:jc w:val="center"/>
        <w:tblLook w:val="04A0" w:firstRow="1" w:lastRow="0" w:firstColumn="1" w:lastColumn="0" w:noHBand="0" w:noVBand="1"/>
      </w:tblPr>
      <w:tblGrid>
        <w:gridCol w:w="714"/>
        <w:gridCol w:w="896"/>
        <w:gridCol w:w="536"/>
        <w:gridCol w:w="896"/>
        <w:gridCol w:w="536"/>
        <w:gridCol w:w="951"/>
        <w:gridCol w:w="536"/>
        <w:gridCol w:w="1036"/>
        <w:gridCol w:w="670"/>
      </w:tblGrid>
      <w:tr w:rsidR="00967FAE" w:rsidRPr="002404D8" w:rsidTr="002F60D2">
        <w:trPr>
          <w:jc w:val="center"/>
        </w:trPr>
        <w:tc>
          <w:tcPr>
            <w:tcW w:w="714" w:type="dxa"/>
          </w:tcPr>
          <w:p w:rsidR="00967FAE" w:rsidRPr="002F60D2" w:rsidRDefault="00967FAE" w:rsidP="00201B90">
            <w:pPr>
              <w:jc w:val="both"/>
              <w:rPr>
                <w:rFonts w:ascii="Times New Roman" w:hAnsi="Times New Roman" w:cs="Times New Roman"/>
                <w:sz w:val="16"/>
                <w:szCs w:val="16"/>
              </w:rPr>
            </w:pPr>
            <w:r w:rsidRPr="002F60D2">
              <w:rPr>
                <w:rFonts w:ascii="Times New Roman" w:hAnsi="Times New Roman" w:cs="Times New Roman"/>
                <w:sz w:val="16"/>
                <w:szCs w:val="16"/>
              </w:rPr>
              <w:t>NDVI Density</w:t>
            </w:r>
          </w:p>
        </w:tc>
        <w:tc>
          <w:tcPr>
            <w:tcW w:w="1432" w:type="dxa"/>
            <w:gridSpan w:val="2"/>
          </w:tcPr>
          <w:p w:rsidR="00967FAE" w:rsidRPr="002F60D2" w:rsidRDefault="00967FAE" w:rsidP="00201B90">
            <w:pPr>
              <w:jc w:val="both"/>
              <w:rPr>
                <w:rFonts w:ascii="Times New Roman" w:hAnsi="Times New Roman" w:cs="Times New Roman"/>
                <w:sz w:val="16"/>
                <w:szCs w:val="16"/>
              </w:rPr>
            </w:pPr>
            <w:r w:rsidRPr="002F60D2">
              <w:rPr>
                <w:rFonts w:ascii="Times New Roman" w:hAnsi="Times New Roman" w:cs="Times New Roman"/>
                <w:sz w:val="16"/>
                <w:szCs w:val="16"/>
              </w:rPr>
              <w:t xml:space="preserve">1994 </w:t>
            </w:r>
          </w:p>
        </w:tc>
        <w:tc>
          <w:tcPr>
            <w:tcW w:w="1432" w:type="dxa"/>
            <w:gridSpan w:val="2"/>
          </w:tcPr>
          <w:p w:rsidR="00967FAE" w:rsidRPr="002F60D2" w:rsidRDefault="00967FAE" w:rsidP="00967FAE">
            <w:pPr>
              <w:jc w:val="both"/>
              <w:rPr>
                <w:rFonts w:ascii="Times New Roman" w:hAnsi="Times New Roman" w:cs="Times New Roman"/>
                <w:sz w:val="16"/>
                <w:szCs w:val="16"/>
              </w:rPr>
            </w:pPr>
            <w:r w:rsidRPr="002F60D2">
              <w:rPr>
                <w:rFonts w:ascii="Times New Roman" w:hAnsi="Times New Roman" w:cs="Times New Roman"/>
                <w:sz w:val="16"/>
                <w:szCs w:val="16"/>
              </w:rPr>
              <w:t xml:space="preserve">2009 </w:t>
            </w:r>
          </w:p>
        </w:tc>
        <w:tc>
          <w:tcPr>
            <w:tcW w:w="1487" w:type="dxa"/>
            <w:gridSpan w:val="2"/>
          </w:tcPr>
          <w:p w:rsidR="00967FAE" w:rsidRPr="002F60D2" w:rsidRDefault="00967FAE" w:rsidP="00201B90">
            <w:pPr>
              <w:jc w:val="both"/>
              <w:rPr>
                <w:rFonts w:ascii="Times New Roman" w:hAnsi="Times New Roman" w:cs="Times New Roman"/>
                <w:sz w:val="16"/>
                <w:szCs w:val="16"/>
              </w:rPr>
            </w:pPr>
            <w:r w:rsidRPr="002F60D2">
              <w:rPr>
                <w:rFonts w:ascii="Times New Roman" w:hAnsi="Times New Roman" w:cs="Times New Roman"/>
                <w:sz w:val="16"/>
                <w:szCs w:val="16"/>
              </w:rPr>
              <w:t>Change (ha)</w:t>
            </w:r>
          </w:p>
        </w:tc>
        <w:tc>
          <w:tcPr>
            <w:tcW w:w="1706" w:type="dxa"/>
            <w:gridSpan w:val="2"/>
          </w:tcPr>
          <w:p w:rsidR="00967FAE" w:rsidRPr="002F60D2" w:rsidRDefault="00967FAE" w:rsidP="00201B90">
            <w:pPr>
              <w:jc w:val="both"/>
              <w:rPr>
                <w:rFonts w:ascii="Times New Roman" w:hAnsi="Times New Roman" w:cs="Times New Roman"/>
                <w:sz w:val="16"/>
                <w:szCs w:val="16"/>
              </w:rPr>
            </w:pPr>
            <w:r w:rsidRPr="002F60D2">
              <w:rPr>
                <w:rFonts w:ascii="Times New Roman" w:hAnsi="Times New Roman" w:cs="Times New Roman"/>
                <w:sz w:val="16"/>
                <w:szCs w:val="16"/>
              </w:rPr>
              <w:t>Average rate of change</w:t>
            </w:r>
          </w:p>
        </w:tc>
      </w:tr>
      <w:tr w:rsidR="00967FAE" w:rsidRPr="002404D8" w:rsidTr="002F60D2">
        <w:trPr>
          <w:jc w:val="center"/>
        </w:trPr>
        <w:tc>
          <w:tcPr>
            <w:tcW w:w="714" w:type="dxa"/>
          </w:tcPr>
          <w:p w:rsidR="00967FAE" w:rsidRPr="002F60D2" w:rsidRDefault="00967FAE" w:rsidP="00201B90">
            <w:pPr>
              <w:jc w:val="both"/>
              <w:rPr>
                <w:rFonts w:ascii="Times New Roman" w:hAnsi="Times New Roman" w:cs="Times New Roman"/>
                <w:sz w:val="16"/>
                <w:szCs w:val="16"/>
              </w:rPr>
            </w:pPr>
          </w:p>
        </w:tc>
        <w:tc>
          <w:tcPr>
            <w:tcW w:w="896" w:type="dxa"/>
          </w:tcPr>
          <w:p w:rsidR="00967FAE" w:rsidRPr="002F60D2" w:rsidRDefault="00967FAE" w:rsidP="00201B90">
            <w:pPr>
              <w:jc w:val="both"/>
              <w:rPr>
                <w:rFonts w:ascii="Times New Roman" w:hAnsi="Times New Roman" w:cs="Times New Roman"/>
                <w:sz w:val="16"/>
                <w:szCs w:val="16"/>
              </w:rPr>
            </w:pPr>
            <w:r w:rsidRPr="002F60D2">
              <w:rPr>
                <w:rFonts w:ascii="Times New Roman" w:hAnsi="Times New Roman" w:cs="Times New Roman"/>
                <w:sz w:val="16"/>
                <w:szCs w:val="16"/>
              </w:rPr>
              <w:t>ha</w:t>
            </w:r>
          </w:p>
        </w:tc>
        <w:tc>
          <w:tcPr>
            <w:tcW w:w="536" w:type="dxa"/>
            <w:vAlign w:val="center"/>
          </w:tcPr>
          <w:p w:rsidR="00967FAE" w:rsidRPr="002F60D2" w:rsidRDefault="00967FAE"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w:t>
            </w:r>
          </w:p>
        </w:tc>
        <w:tc>
          <w:tcPr>
            <w:tcW w:w="896" w:type="dxa"/>
          </w:tcPr>
          <w:p w:rsidR="00967FAE" w:rsidRPr="002F60D2" w:rsidRDefault="00967FAE" w:rsidP="00201B90">
            <w:pPr>
              <w:jc w:val="both"/>
              <w:rPr>
                <w:rFonts w:ascii="Times New Roman" w:hAnsi="Times New Roman" w:cs="Times New Roman"/>
                <w:sz w:val="16"/>
                <w:szCs w:val="16"/>
              </w:rPr>
            </w:pPr>
            <w:r w:rsidRPr="002F60D2">
              <w:rPr>
                <w:rFonts w:ascii="Times New Roman" w:hAnsi="Times New Roman" w:cs="Times New Roman"/>
                <w:sz w:val="16"/>
                <w:szCs w:val="16"/>
              </w:rPr>
              <w:t>ha</w:t>
            </w:r>
          </w:p>
        </w:tc>
        <w:tc>
          <w:tcPr>
            <w:tcW w:w="536" w:type="dxa"/>
            <w:vAlign w:val="center"/>
          </w:tcPr>
          <w:p w:rsidR="00967FAE" w:rsidRPr="002F60D2" w:rsidRDefault="00967FAE"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w:t>
            </w:r>
          </w:p>
        </w:tc>
        <w:tc>
          <w:tcPr>
            <w:tcW w:w="951" w:type="dxa"/>
            <w:vAlign w:val="center"/>
          </w:tcPr>
          <w:p w:rsidR="00967FAE" w:rsidRPr="002F60D2" w:rsidRDefault="00967FAE"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ha</w:t>
            </w:r>
          </w:p>
        </w:tc>
        <w:tc>
          <w:tcPr>
            <w:tcW w:w="536" w:type="dxa"/>
            <w:vAlign w:val="center"/>
          </w:tcPr>
          <w:p w:rsidR="00967FAE" w:rsidRPr="002F60D2" w:rsidRDefault="00967FAE"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w:t>
            </w:r>
          </w:p>
        </w:tc>
        <w:tc>
          <w:tcPr>
            <w:tcW w:w="1036" w:type="dxa"/>
            <w:vAlign w:val="center"/>
          </w:tcPr>
          <w:p w:rsidR="00967FAE" w:rsidRPr="002F60D2" w:rsidRDefault="00967FAE"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ha/year</w:t>
            </w:r>
          </w:p>
        </w:tc>
        <w:tc>
          <w:tcPr>
            <w:tcW w:w="670" w:type="dxa"/>
            <w:vAlign w:val="bottom"/>
          </w:tcPr>
          <w:p w:rsidR="00967FAE" w:rsidRPr="002F60D2" w:rsidRDefault="00967FAE"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%/year</w:t>
            </w:r>
          </w:p>
        </w:tc>
      </w:tr>
      <w:tr w:rsidR="00220739" w:rsidRPr="002404D8" w:rsidTr="002F60D2">
        <w:trPr>
          <w:jc w:val="center"/>
        </w:trPr>
        <w:tc>
          <w:tcPr>
            <w:tcW w:w="714"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&lt;0</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8506.17</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1.9</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12025</w:t>
            </w:r>
            <w:r w:rsidR="00992C50" w:rsidRPr="002F60D2">
              <w:rPr>
                <w:rFonts w:ascii="Times New Roman" w:hAnsi="Times New Roman" w:cs="Times New Roman"/>
                <w:sz w:val="16"/>
                <w:szCs w:val="16"/>
              </w:rPr>
              <w:t>.</w:t>
            </w:r>
            <w:r w:rsidRPr="002F60D2">
              <w:rPr>
                <w:rFonts w:ascii="Times New Roman" w:hAnsi="Times New Roman" w:cs="Times New Roman"/>
                <w:sz w:val="16"/>
                <w:szCs w:val="16"/>
              </w:rPr>
              <w:t>2</w:t>
            </w:r>
            <w:r w:rsidR="00992C50" w:rsidRPr="002F60D2">
              <w:rPr>
                <w:rFonts w:ascii="Times New Roman" w:hAnsi="Times New Roman" w:cs="Times New Roman"/>
                <w:sz w:val="16"/>
                <w:szCs w:val="16"/>
              </w:rPr>
              <w:t>6</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2.6</w:t>
            </w:r>
          </w:p>
        </w:tc>
        <w:tc>
          <w:tcPr>
            <w:tcW w:w="951"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3519.0</w:t>
            </w:r>
            <w:r w:rsidR="00992C50" w:rsidRPr="002F60D2">
              <w:rPr>
                <w:rFonts w:ascii="Times New Roman" w:hAnsi="Times New Roman" w:cs="Times New Roman"/>
                <w:color w:val="000000"/>
                <w:sz w:val="16"/>
                <w:szCs w:val="16"/>
              </w:rPr>
              <w:t>9</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0.8</w:t>
            </w:r>
          </w:p>
        </w:tc>
        <w:tc>
          <w:tcPr>
            <w:tcW w:w="10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2346060</w:t>
            </w:r>
          </w:p>
        </w:tc>
        <w:tc>
          <w:tcPr>
            <w:tcW w:w="670" w:type="dxa"/>
            <w:vAlign w:val="bottom"/>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0.05</w:t>
            </w:r>
          </w:p>
        </w:tc>
      </w:tr>
      <w:tr w:rsidR="00220739" w:rsidRPr="002404D8" w:rsidTr="002F60D2">
        <w:trPr>
          <w:jc w:val="center"/>
        </w:trPr>
        <w:tc>
          <w:tcPr>
            <w:tcW w:w="714"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0-0.2</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33652.35</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7.3</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14363</w:t>
            </w:r>
            <w:r w:rsidR="00992C50" w:rsidRPr="002F60D2">
              <w:rPr>
                <w:rFonts w:ascii="Times New Roman" w:hAnsi="Times New Roman" w:cs="Times New Roman"/>
                <w:sz w:val="16"/>
                <w:szCs w:val="16"/>
              </w:rPr>
              <w:t>.</w:t>
            </w:r>
            <w:r w:rsidRPr="002F60D2">
              <w:rPr>
                <w:rFonts w:ascii="Times New Roman" w:hAnsi="Times New Roman" w:cs="Times New Roman"/>
                <w:sz w:val="16"/>
                <w:szCs w:val="16"/>
              </w:rPr>
              <w:t>4</w:t>
            </w:r>
            <w:r w:rsidR="00992C50" w:rsidRPr="002F60D2">
              <w:rPr>
                <w:rFonts w:ascii="Times New Roman" w:hAnsi="Times New Roman" w:cs="Times New Roman"/>
                <w:sz w:val="16"/>
                <w:szCs w:val="16"/>
              </w:rPr>
              <w:t>6</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3.1</w:t>
            </w:r>
          </w:p>
        </w:tc>
        <w:tc>
          <w:tcPr>
            <w:tcW w:w="951"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-19288.8</w:t>
            </w:r>
            <w:r w:rsidR="00992C50" w:rsidRPr="002F60D2">
              <w:rPr>
                <w:rFonts w:ascii="Times New Roman" w:hAnsi="Times New Roman" w:cs="Times New Roman"/>
                <w:color w:val="000000"/>
                <w:sz w:val="16"/>
                <w:szCs w:val="16"/>
              </w:rPr>
              <w:t>9</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-4.2</w:t>
            </w:r>
          </w:p>
        </w:tc>
        <w:tc>
          <w:tcPr>
            <w:tcW w:w="10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-12859260</w:t>
            </w:r>
          </w:p>
        </w:tc>
        <w:tc>
          <w:tcPr>
            <w:tcW w:w="670" w:type="dxa"/>
            <w:vAlign w:val="bottom"/>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-0.28</w:t>
            </w:r>
          </w:p>
        </w:tc>
      </w:tr>
      <w:tr w:rsidR="00220739" w:rsidRPr="002404D8" w:rsidTr="002F60D2">
        <w:trPr>
          <w:jc w:val="center"/>
        </w:trPr>
        <w:tc>
          <w:tcPr>
            <w:tcW w:w="714"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0.2-0.4</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2 58866.01</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56.5</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65466</w:t>
            </w:r>
            <w:r w:rsidR="00992C50" w:rsidRPr="002F60D2">
              <w:rPr>
                <w:rFonts w:ascii="Times New Roman" w:hAnsi="Times New Roman" w:cs="Times New Roman"/>
                <w:sz w:val="16"/>
                <w:szCs w:val="16"/>
              </w:rPr>
              <w:t>.</w:t>
            </w:r>
            <w:r w:rsidRPr="002F60D2">
              <w:rPr>
                <w:rFonts w:ascii="Times New Roman" w:hAnsi="Times New Roman" w:cs="Times New Roman"/>
                <w:sz w:val="16"/>
                <w:szCs w:val="16"/>
              </w:rPr>
              <w:t>9</w:t>
            </w:r>
            <w:r w:rsidR="00992C50" w:rsidRPr="002F60D2">
              <w:rPr>
                <w:rFonts w:ascii="Times New Roman" w:hAnsi="Times New Roman" w:cs="Times New Roman"/>
                <w:sz w:val="16"/>
                <w:szCs w:val="16"/>
              </w:rPr>
              <w:t>0</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14.3</w:t>
            </w:r>
          </w:p>
        </w:tc>
        <w:tc>
          <w:tcPr>
            <w:tcW w:w="951"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-193399.1</w:t>
            </w:r>
            <w:r w:rsidR="00992C50" w:rsidRPr="002F60D2">
              <w:rPr>
                <w:rFonts w:ascii="Times New Roman" w:hAnsi="Times New Roman" w:cs="Times New Roman"/>
                <w:color w:val="000000"/>
                <w:sz w:val="16"/>
                <w:szCs w:val="16"/>
              </w:rPr>
              <w:t>1</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-42.2</w:t>
            </w:r>
          </w:p>
        </w:tc>
        <w:tc>
          <w:tcPr>
            <w:tcW w:w="10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-128932740</w:t>
            </w:r>
          </w:p>
        </w:tc>
        <w:tc>
          <w:tcPr>
            <w:tcW w:w="670" w:type="dxa"/>
            <w:vAlign w:val="bottom"/>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-2.81</w:t>
            </w:r>
          </w:p>
        </w:tc>
      </w:tr>
      <w:tr w:rsidR="00220739" w:rsidRPr="002404D8" w:rsidTr="002F60D2">
        <w:trPr>
          <w:jc w:val="center"/>
        </w:trPr>
        <w:tc>
          <w:tcPr>
            <w:tcW w:w="714"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0.4-0.6</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156114.99</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34.1</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292328</w:t>
            </w:r>
            <w:r w:rsidR="00992C50" w:rsidRPr="002F60D2">
              <w:rPr>
                <w:rFonts w:ascii="Times New Roman" w:hAnsi="Times New Roman" w:cs="Times New Roman"/>
                <w:sz w:val="16"/>
                <w:szCs w:val="16"/>
              </w:rPr>
              <w:t>.</w:t>
            </w:r>
            <w:r w:rsidRPr="002F60D2">
              <w:rPr>
                <w:rFonts w:ascii="Times New Roman" w:hAnsi="Times New Roman" w:cs="Times New Roman"/>
                <w:sz w:val="16"/>
                <w:szCs w:val="16"/>
              </w:rPr>
              <w:t>2</w:t>
            </w:r>
            <w:r w:rsidR="00992C50" w:rsidRPr="002F60D2">
              <w:rPr>
                <w:rFonts w:ascii="Times New Roman" w:hAnsi="Times New Roman" w:cs="Times New Roman"/>
                <w:sz w:val="16"/>
                <w:szCs w:val="16"/>
              </w:rPr>
              <w:t>8</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63.9</w:t>
            </w:r>
          </w:p>
        </w:tc>
        <w:tc>
          <w:tcPr>
            <w:tcW w:w="951"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136213.2</w:t>
            </w:r>
            <w:r w:rsidR="00992C50" w:rsidRPr="002F60D2">
              <w:rPr>
                <w:rFonts w:ascii="Times New Roman" w:hAnsi="Times New Roman" w:cs="Times New Roman"/>
                <w:color w:val="000000"/>
                <w:sz w:val="16"/>
                <w:szCs w:val="16"/>
              </w:rPr>
              <w:t>9</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29.8</w:t>
            </w:r>
          </w:p>
        </w:tc>
        <w:tc>
          <w:tcPr>
            <w:tcW w:w="10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90808860</w:t>
            </w:r>
          </w:p>
        </w:tc>
        <w:tc>
          <w:tcPr>
            <w:tcW w:w="670" w:type="dxa"/>
            <w:vAlign w:val="bottom"/>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1.99</w:t>
            </w:r>
          </w:p>
        </w:tc>
      </w:tr>
      <w:tr w:rsidR="00220739" w:rsidRPr="002404D8" w:rsidTr="002F60D2">
        <w:trPr>
          <w:jc w:val="center"/>
        </w:trPr>
        <w:tc>
          <w:tcPr>
            <w:tcW w:w="714"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&gt;0.6</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774</w:t>
            </w:r>
            <w:r w:rsidR="00992C50" w:rsidRPr="002F60D2">
              <w:rPr>
                <w:rFonts w:ascii="Times New Roman" w:hAnsi="Times New Roman" w:cs="Times New Roman"/>
                <w:sz w:val="16"/>
                <w:szCs w:val="16"/>
              </w:rPr>
              <w:t>.</w:t>
            </w:r>
            <w:r w:rsidRPr="002F60D2">
              <w:rPr>
                <w:rFonts w:ascii="Times New Roman" w:hAnsi="Times New Roman" w:cs="Times New Roman"/>
                <w:sz w:val="16"/>
                <w:szCs w:val="16"/>
              </w:rPr>
              <w:t>6</w:t>
            </w:r>
            <w:r w:rsidR="00992C50" w:rsidRPr="002F60D2">
              <w:rPr>
                <w:rFonts w:ascii="Times New Roman" w:hAnsi="Times New Roman" w:cs="Times New Roman"/>
                <w:sz w:val="16"/>
                <w:szCs w:val="16"/>
              </w:rPr>
              <w:t>3</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0.2</w:t>
            </w:r>
          </w:p>
        </w:tc>
        <w:tc>
          <w:tcPr>
            <w:tcW w:w="896" w:type="dxa"/>
          </w:tcPr>
          <w:p w:rsidR="00220739" w:rsidRPr="002F60D2" w:rsidRDefault="00220739" w:rsidP="00201B90">
            <w:pPr>
              <w:jc w:val="both"/>
              <w:rPr>
                <w:rFonts w:ascii="Times New Roman" w:hAnsi="Times New Roman" w:cs="Times New Roman"/>
                <w:sz w:val="16"/>
                <w:szCs w:val="16"/>
              </w:rPr>
            </w:pPr>
            <w:r w:rsidRPr="002F60D2">
              <w:rPr>
                <w:rFonts w:ascii="Times New Roman" w:hAnsi="Times New Roman" w:cs="Times New Roman"/>
                <w:sz w:val="16"/>
                <w:szCs w:val="16"/>
              </w:rPr>
              <w:t>73311</w:t>
            </w:r>
            <w:r w:rsidR="00992C50" w:rsidRPr="002F60D2">
              <w:rPr>
                <w:rFonts w:ascii="Times New Roman" w:hAnsi="Times New Roman" w:cs="Times New Roman"/>
                <w:sz w:val="16"/>
                <w:szCs w:val="16"/>
              </w:rPr>
              <w:t>.</w:t>
            </w:r>
            <w:r w:rsidRPr="002F60D2">
              <w:rPr>
                <w:rFonts w:ascii="Times New Roman" w:hAnsi="Times New Roman" w:cs="Times New Roman"/>
                <w:sz w:val="16"/>
                <w:szCs w:val="16"/>
              </w:rPr>
              <w:t>3</w:t>
            </w:r>
            <w:r w:rsidR="00992C50" w:rsidRPr="002F60D2">
              <w:rPr>
                <w:rFonts w:ascii="Times New Roman" w:hAnsi="Times New Roman" w:cs="Times New Roman"/>
                <w:sz w:val="16"/>
                <w:szCs w:val="16"/>
              </w:rPr>
              <w:t>9</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16.0</w:t>
            </w:r>
          </w:p>
        </w:tc>
        <w:tc>
          <w:tcPr>
            <w:tcW w:w="951"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72536.7</w:t>
            </w:r>
            <w:r w:rsidR="00992C50" w:rsidRPr="002F60D2">
              <w:rPr>
                <w:rFonts w:ascii="Times New Roman" w:hAnsi="Times New Roman" w:cs="Times New Roman"/>
                <w:color w:val="000000"/>
                <w:sz w:val="16"/>
                <w:szCs w:val="16"/>
              </w:rPr>
              <w:t>6</w:t>
            </w:r>
          </w:p>
        </w:tc>
        <w:tc>
          <w:tcPr>
            <w:tcW w:w="5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15.9</w:t>
            </w:r>
          </w:p>
        </w:tc>
        <w:tc>
          <w:tcPr>
            <w:tcW w:w="1036" w:type="dxa"/>
            <w:vAlign w:val="center"/>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48357840</w:t>
            </w:r>
          </w:p>
        </w:tc>
        <w:tc>
          <w:tcPr>
            <w:tcW w:w="670" w:type="dxa"/>
            <w:vAlign w:val="bottom"/>
          </w:tcPr>
          <w:p w:rsidR="00220739" w:rsidRPr="002F60D2" w:rsidRDefault="00220739"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1.06</w:t>
            </w:r>
          </w:p>
        </w:tc>
      </w:tr>
      <w:tr w:rsidR="00220739" w:rsidRPr="002404D8" w:rsidTr="002F60D2">
        <w:trPr>
          <w:trHeight w:val="172"/>
          <w:jc w:val="center"/>
        </w:trPr>
        <w:tc>
          <w:tcPr>
            <w:tcW w:w="714" w:type="dxa"/>
          </w:tcPr>
          <w:p w:rsidR="00E93E35" w:rsidRPr="002F60D2" w:rsidRDefault="00E93E35" w:rsidP="00201B90">
            <w:pPr>
              <w:jc w:val="both"/>
              <w:rPr>
                <w:rFonts w:ascii="Times New Roman" w:hAnsi="Times New Roman" w:cs="Times New Roman"/>
                <w:sz w:val="16"/>
                <w:szCs w:val="16"/>
              </w:rPr>
            </w:pPr>
            <w:r w:rsidRPr="002F60D2">
              <w:rPr>
                <w:rFonts w:ascii="Times New Roman" w:hAnsi="Times New Roman" w:cs="Times New Roman"/>
                <w:sz w:val="16"/>
                <w:szCs w:val="16"/>
              </w:rPr>
              <w:t>Total</w:t>
            </w:r>
          </w:p>
        </w:tc>
        <w:tc>
          <w:tcPr>
            <w:tcW w:w="896" w:type="dxa"/>
          </w:tcPr>
          <w:p w:rsidR="00E93E35" w:rsidRPr="002F60D2" w:rsidRDefault="00992C50"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4579</w:t>
            </w:r>
            <w:r w:rsidR="00E93E35" w:rsidRPr="002F60D2">
              <w:rPr>
                <w:rFonts w:ascii="Times New Roman" w:hAnsi="Times New Roman" w:cs="Times New Roman"/>
                <w:color w:val="000000"/>
                <w:sz w:val="16"/>
                <w:szCs w:val="16"/>
              </w:rPr>
              <w:t>14</w:t>
            </w:r>
            <w:r w:rsidRPr="002F60D2">
              <w:rPr>
                <w:rFonts w:ascii="Times New Roman" w:hAnsi="Times New Roman" w:cs="Times New Roman"/>
                <w:color w:val="000000"/>
                <w:sz w:val="16"/>
                <w:szCs w:val="16"/>
              </w:rPr>
              <w:t>.15</w:t>
            </w:r>
          </w:p>
          <w:p w:rsidR="00E93E35" w:rsidRPr="002F60D2" w:rsidRDefault="00E93E35" w:rsidP="00201B90">
            <w:pPr>
              <w:jc w:val="both"/>
              <w:rPr>
                <w:rFonts w:ascii="Times New Roman" w:hAnsi="Times New Roman" w:cs="Times New Roman"/>
                <w:sz w:val="16"/>
                <w:szCs w:val="16"/>
              </w:rPr>
            </w:pPr>
          </w:p>
        </w:tc>
        <w:tc>
          <w:tcPr>
            <w:tcW w:w="536" w:type="dxa"/>
            <w:vAlign w:val="bottom"/>
          </w:tcPr>
          <w:p w:rsidR="00E93E35" w:rsidRPr="002F60D2" w:rsidRDefault="00E93E35"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100</w:t>
            </w:r>
          </w:p>
        </w:tc>
        <w:tc>
          <w:tcPr>
            <w:tcW w:w="896" w:type="dxa"/>
          </w:tcPr>
          <w:p w:rsidR="00E93E35" w:rsidRPr="002F60D2" w:rsidRDefault="00992C50"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4574</w:t>
            </w:r>
            <w:r w:rsidR="00E93E35" w:rsidRPr="002F60D2">
              <w:rPr>
                <w:rFonts w:ascii="Times New Roman" w:hAnsi="Times New Roman" w:cs="Times New Roman"/>
                <w:color w:val="000000"/>
                <w:sz w:val="16"/>
                <w:szCs w:val="16"/>
              </w:rPr>
              <w:t>95</w:t>
            </w:r>
            <w:r w:rsidRPr="002F60D2">
              <w:rPr>
                <w:rFonts w:ascii="Times New Roman" w:hAnsi="Times New Roman" w:cs="Times New Roman"/>
                <w:color w:val="000000"/>
                <w:sz w:val="16"/>
                <w:szCs w:val="16"/>
              </w:rPr>
              <w:t>.29</w:t>
            </w:r>
          </w:p>
          <w:p w:rsidR="00E93E35" w:rsidRPr="002F60D2" w:rsidRDefault="00E93E35" w:rsidP="00201B90">
            <w:pPr>
              <w:jc w:val="both"/>
              <w:rPr>
                <w:rFonts w:ascii="Times New Roman" w:hAnsi="Times New Roman" w:cs="Times New Roman"/>
                <w:sz w:val="16"/>
                <w:szCs w:val="16"/>
              </w:rPr>
            </w:pPr>
          </w:p>
        </w:tc>
        <w:tc>
          <w:tcPr>
            <w:tcW w:w="536" w:type="dxa"/>
            <w:vAlign w:val="center"/>
          </w:tcPr>
          <w:p w:rsidR="00E93E35" w:rsidRPr="002F60D2" w:rsidRDefault="00992C50" w:rsidP="00201B90">
            <w:pPr>
              <w:jc w:val="both"/>
              <w:rPr>
                <w:rFonts w:ascii="Times New Roman" w:hAnsi="Times New Roman" w:cs="Times New Roman"/>
                <w:color w:val="000000"/>
                <w:sz w:val="16"/>
                <w:szCs w:val="16"/>
              </w:rPr>
            </w:pPr>
            <w:r w:rsidRPr="002F60D2">
              <w:rPr>
                <w:rFonts w:ascii="Times New Roman" w:hAnsi="Times New Roman" w:cs="Times New Roman"/>
                <w:color w:val="000000"/>
                <w:sz w:val="16"/>
                <w:szCs w:val="16"/>
              </w:rPr>
              <w:t>100</w:t>
            </w:r>
          </w:p>
        </w:tc>
        <w:tc>
          <w:tcPr>
            <w:tcW w:w="951" w:type="dxa"/>
            <w:vAlign w:val="center"/>
          </w:tcPr>
          <w:p w:rsidR="00E93E35" w:rsidRPr="002F60D2" w:rsidRDefault="00E93E35" w:rsidP="00201B90">
            <w:pPr>
              <w:jc w:val="both"/>
              <w:rPr>
                <w:rFonts w:ascii="Times New Roman" w:hAnsi="Times New Roman" w:cs="Times New Roman"/>
                <w:color w:val="000000"/>
                <w:sz w:val="16"/>
                <w:szCs w:val="16"/>
              </w:rPr>
            </w:pPr>
          </w:p>
        </w:tc>
        <w:tc>
          <w:tcPr>
            <w:tcW w:w="536" w:type="dxa"/>
          </w:tcPr>
          <w:p w:rsidR="00E93E35" w:rsidRPr="002F60D2" w:rsidRDefault="00E93E35" w:rsidP="00201B90">
            <w:pPr>
              <w:jc w:val="both"/>
              <w:rPr>
                <w:rFonts w:ascii="Times New Roman" w:hAnsi="Times New Roman" w:cs="Times New Roman"/>
                <w:sz w:val="16"/>
                <w:szCs w:val="16"/>
              </w:rPr>
            </w:pPr>
          </w:p>
        </w:tc>
        <w:tc>
          <w:tcPr>
            <w:tcW w:w="1036" w:type="dxa"/>
          </w:tcPr>
          <w:p w:rsidR="00E93E35" w:rsidRPr="002F60D2" w:rsidRDefault="00E93E35" w:rsidP="00201B90">
            <w:pPr>
              <w:jc w:val="both"/>
              <w:rPr>
                <w:rFonts w:ascii="Times New Roman" w:hAnsi="Times New Roman" w:cs="Times New Roman"/>
                <w:sz w:val="16"/>
                <w:szCs w:val="16"/>
              </w:rPr>
            </w:pPr>
          </w:p>
        </w:tc>
        <w:tc>
          <w:tcPr>
            <w:tcW w:w="670" w:type="dxa"/>
          </w:tcPr>
          <w:p w:rsidR="00E93E35" w:rsidRPr="002F60D2" w:rsidRDefault="00E93E35" w:rsidP="00201B90">
            <w:pPr>
              <w:jc w:val="both"/>
              <w:rPr>
                <w:rFonts w:ascii="Times New Roman" w:hAnsi="Times New Roman" w:cs="Times New Roman"/>
                <w:sz w:val="16"/>
                <w:szCs w:val="16"/>
              </w:rPr>
            </w:pPr>
          </w:p>
        </w:tc>
      </w:tr>
    </w:tbl>
    <w:p w:rsidR="00EF7BCA" w:rsidRPr="002404D8" w:rsidRDefault="00EF7BCA" w:rsidP="00201B90">
      <w:pPr>
        <w:jc w:val="both"/>
        <w:rPr>
          <w:rFonts w:ascii="Times New Roman" w:hAnsi="Times New Roman" w:cs="Times New Roman"/>
          <w:sz w:val="20"/>
          <w:szCs w:val="20"/>
        </w:rPr>
      </w:pPr>
    </w:p>
    <w:p w:rsidR="001823AA" w:rsidRPr="002404D8" w:rsidRDefault="00621BD8"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256687BD" wp14:editId="69722417">
            <wp:extent cx="2549143" cy="15647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9326" cy="1564895"/>
                    </a:xfrm>
                    <a:prstGeom prst="rect">
                      <a:avLst/>
                    </a:prstGeom>
                    <a:noFill/>
                    <a:ln>
                      <a:noFill/>
                    </a:ln>
                  </pic:spPr>
                </pic:pic>
              </a:graphicData>
            </a:graphic>
          </wp:inline>
        </w:drawing>
      </w:r>
    </w:p>
    <w:p w:rsidR="009D1D3C" w:rsidRPr="002404D8" w:rsidRDefault="009D1D3C" w:rsidP="002F60D2">
      <w:pPr>
        <w:jc w:val="center"/>
        <w:rPr>
          <w:rFonts w:ascii="Times New Roman" w:hAnsi="Times New Roman" w:cs="Times New Roman"/>
          <w:sz w:val="20"/>
          <w:szCs w:val="20"/>
        </w:rPr>
      </w:pPr>
      <w:r w:rsidRPr="002404D8">
        <w:rPr>
          <w:rFonts w:ascii="Times New Roman" w:hAnsi="Times New Roman" w:cs="Times New Roman"/>
          <w:sz w:val="20"/>
          <w:szCs w:val="20"/>
        </w:rPr>
        <w:t>Figure 4. Graph of NDVI density changes</w:t>
      </w:r>
    </w:p>
    <w:p w:rsidR="004018B8" w:rsidRPr="002404D8" w:rsidRDefault="006F258D" w:rsidP="004018B8">
      <w:pPr>
        <w:ind w:firstLine="720"/>
        <w:jc w:val="both"/>
        <w:rPr>
          <w:rFonts w:ascii="Times New Roman" w:hAnsi="Times New Roman" w:cs="Times New Roman"/>
          <w:sz w:val="20"/>
          <w:szCs w:val="20"/>
        </w:rPr>
      </w:pPr>
      <w:r w:rsidRPr="002404D8">
        <w:rPr>
          <w:rFonts w:ascii="Times New Roman" w:hAnsi="Times New Roman" w:cs="Times New Roman"/>
          <w:sz w:val="20"/>
          <w:szCs w:val="20"/>
        </w:rPr>
        <w:t>After NDVI images of two years calculation</w:t>
      </w:r>
      <w:r w:rsidR="00D5501B" w:rsidRPr="002404D8">
        <w:rPr>
          <w:rFonts w:ascii="Times New Roman" w:hAnsi="Times New Roman" w:cs="Times New Roman"/>
          <w:sz w:val="20"/>
          <w:szCs w:val="20"/>
        </w:rPr>
        <w:t xml:space="preserve">, </w:t>
      </w:r>
      <w:r w:rsidRPr="002404D8">
        <w:rPr>
          <w:rFonts w:ascii="Times New Roman" w:hAnsi="Times New Roman" w:cs="Times New Roman"/>
          <w:sz w:val="20"/>
          <w:szCs w:val="20"/>
        </w:rPr>
        <w:t xml:space="preserve">histogram of </w:t>
      </w:r>
      <w:r w:rsidRPr="002404D8">
        <w:rPr>
          <w:rFonts w:ascii="Times New Roman" w:hAnsi="Times New Roman" w:cs="Times New Roman"/>
          <w:b/>
          <w:bCs/>
          <w:i/>
          <w:iCs/>
          <w:sz w:val="20"/>
          <w:szCs w:val="20"/>
        </w:rPr>
        <w:t>Δ</w:t>
      </w:r>
      <w:r w:rsidRPr="002404D8">
        <w:rPr>
          <w:rFonts w:ascii="Times New Roman" w:hAnsi="Times New Roman" w:cs="Times New Roman"/>
          <w:sz w:val="20"/>
          <w:szCs w:val="20"/>
        </w:rPr>
        <w:t xml:space="preserve">NDVI image which is considered as a base to test threshold for change and no-change is portrayed as figure 5. </w:t>
      </w:r>
      <w:r w:rsidR="00EF777E" w:rsidRPr="002404D8">
        <w:rPr>
          <w:rFonts w:ascii="Times New Roman" w:hAnsi="Times New Roman" w:cs="Times New Roman"/>
          <w:sz w:val="20"/>
          <w:szCs w:val="20"/>
        </w:rPr>
        <w:t>NDVI change maps then are</w:t>
      </w:r>
      <w:r w:rsidR="00D5501B" w:rsidRPr="002404D8">
        <w:rPr>
          <w:rFonts w:ascii="Times New Roman" w:hAnsi="Times New Roman" w:cs="Times New Roman"/>
          <w:sz w:val="20"/>
          <w:szCs w:val="20"/>
        </w:rPr>
        <w:t xml:space="preserve"> produced, of which </w:t>
      </w:r>
      <w:r w:rsidRPr="002404D8">
        <w:rPr>
          <w:rFonts w:ascii="Times New Roman" w:hAnsi="Times New Roman" w:cs="Times New Roman"/>
          <w:sz w:val="20"/>
          <w:szCs w:val="20"/>
        </w:rPr>
        <w:t xml:space="preserve">no </w:t>
      </w:r>
      <w:r w:rsidR="00D5501B" w:rsidRPr="002404D8">
        <w:rPr>
          <w:rFonts w:ascii="Times New Roman" w:hAnsi="Times New Roman" w:cs="Times New Roman"/>
          <w:sz w:val="20"/>
          <w:szCs w:val="20"/>
        </w:rPr>
        <w:t>change is presented in light grey, decrease in yellow and increase in green</w:t>
      </w:r>
      <w:r w:rsidR="00EF777E">
        <w:rPr>
          <w:rFonts w:ascii="Times New Roman" w:hAnsi="Times New Roman" w:cs="Times New Roman"/>
          <w:sz w:val="20"/>
          <w:szCs w:val="20"/>
        </w:rPr>
        <w:t xml:space="preserve"> (figure 6)</w:t>
      </w:r>
      <w:r w:rsidR="00D5501B" w:rsidRPr="002404D8">
        <w:rPr>
          <w:rFonts w:ascii="Times New Roman" w:hAnsi="Times New Roman" w:cs="Times New Roman"/>
          <w:sz w:val="20"/>
          <w:szCs w:val="20"/>
        </w:rPr>
        <w:t xml:space="preserve">. </w:t>
      </w:r>
    </w:p>
    <w:p w:rsidR="004018B8" w:rsidRPr="002404D8" w:rsidRDefault="009C0908" w:rsidP="004018B8">
      <w:pPr>
        <w:ind w:firstLine="720"/>
        <w:jc w:val="both"/>
        <w:rPr>
          <w:rFonts w:ascii="Times New Roman" w:hAnsi="Times New Roman" w:cs="Times New Roman"/>
          <w:sz w:val="20"/>
          <w:szCs w:val="20"/>
        </w:rPr>
      </w:pPr>
      <w:r w:rsidRPr="002404D8">
        <w:rPr>
          <w:rFonts w:ascii="Times New Roman" w:hAnsi="Times New Roman" w:cs="Times New Roman"/>
          <w:sz w:val="20"/>
          <w:szCs w:val="20"/>
        </w:rPr>
        <w:t>On the other hand, i</w:t>
      </w:r>
      <w:r w:rsidR="004018B8" w:rsidRPr="002404D8">
        <w:rPr>
          <w:rFonts w:ascii="Times New Roman" w:hAnsi="Times New Roman" w:cs="Times New Roman"/>
          <w:sz w:val="20"/>
          <w:szCs w:val="20"/>
        </w:rPr>
        <w:t>n order to enhance the changes displayed, the 20%, 40%, 60% and 80% change thresholds were fixed on t</w:t>
      </w:r>
      <w:r w:rsidR="00EF777E">
        <w:rPr>
          <w:rFonts w:ascii="Times New Roman" w:hAnsi="Times New Roman" w:cs="Times New Roman"/>
          <w:sz w:val="20"/>
          <w:szCs w:val="20"/>
        </w:rPr>
        <w:t>he resulting values. In Figure 6</w:t>
      </w:r>
      <w:r w:rsidR="004018B8" w:rsidRPr="002404D8">
        <w:rPr>
          <w:rFonts w:ascii="Times New Roman" w:hAnsi="Times New Roman" w:cs="Times New Roman"/>
          <w:sz w:val="20"/>
          <w:szCs w:val="20"/>
        </w:rPr>
        <w:t>, the areas with gray colors shows no-change, red color refers to increase and blue is decrease.</w:t>
      </w:r>
    </w:p>
    <w:p w:rsidR="004018B8" w:rsidRPr="002404D8" w:rsidRDefault="004018B8" w:rsidP="00201B90">
      <w:pPr>
        <w:jc w:val="both"/>
        <w:rPr>
          <w:rFonts w:ascii="Times New Roman" w:hAnsi="Times New Roman" w:cs="Times New Roman"/>
          <w:noProof/>
          <w:sz w:val="20"/>
          <w:szCs w:val="20"/>
        </w:rPr>
      </w:pPr>
    </w:p>
    <w:p w:rsidR="006F258D" w:rsidRPr="002404D8" w:rsidRDefault="006F258D"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1AE7902A" wp14:editId="4092509B">
            <wp:extent cx="1352282" cy="86424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8772" cy="861998"/>
                    </a:xfrm>
                    <a:prstGeom prst="rect">
                      <a:avLst/>
                    </a:prstGeom>
                    <a:noFill/>
                    <a:ln>
                      <a:noFill/>
                    </a:ln>
                  </pic:spPr>
                </pic:pic>
              </a:graphicData>
            </a:graphic>
          </wp:inline>
        </w:drawing>
      </w:r>
      <w:r w:rsidRPr="002404D8">
        <w:rPr>
          <w:rFonts w:ascii="Times New Roman" w:hAnsi="Times New Roman" w:cs="Times New Roman"/>
          <w:noProof/>
          <w:sz w:val="20"/>
          <w:szCs w:val="20"/>
        </w:rPr>
        <w:drawing>
          <wp:inline distT="0" distB="0" distL="0" distR="0" wp14:anchorId="482B30BC" wp14:editId="3BF981C0">
            <wp:extent cx="1918952" cy="1539968"/>
            <wp:effectExtent l="0" t="0" r="571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8523" cy="1547649"/>
                    </a:xfrm>
                    <a:prstGeom prst="rect">
                      <a:avLst/>
                    </a:prstGeom>
                    <a:noFill/>
                    <a:ln>
                      <a:noFill/>
                    </a:ln>
                  </pic:spPr>
                </pic:pic>
              </a:graphicData>
            </a:graphic>
          </wp:inline>
        </w:drawing>
      </w:r>
    </w:p>
    <w:p w:rsidR="00941477" w:rsidRDefault="006F258D" w:rsidP="002F60D2">
      <w:pPr>
        <w:jc w:val="center"/>
        <w:rPr>
          <w:rFonts w:ascii="Times New Roman" w:hAnsi="Times New Roman" w:cs="Times New Roman"/>
          <w:sz w:val="20"/>
          <w:szCs w:val="20"/>
        </w:rPr>
      </w:pPr>
      <w:r w:rsidRPr="002404D8">
        <w:rPr>
          <w:rFonts w:ascii="Times New Roman" w:hAnsi="Times New Roman" w:cs="Times New Roman"/>
          <w:sz w:val="20"/>
          <w:szCs w:val="20"/>
        </w:rPr>
        <w:t>Figure 5. Histogram of NDVI differencing image</w:t>
      </w:r>
    </w:p>
    <w:p w:rsidR="002F60D2" w:rsidRDefault="002F60D2" w:rsidP="00201B90">
      <w:pPr>
        <w:jc w:val="both"/>
        <w:rPr>
          <w:rFonts w:ascii="Times New Roman" w:hAnsi="Times New Roman" w:cs="Times New Roman"/>
          <w:sz w:val="20"/>
          <w:szCs w:val="20"/>
        </w:rPr>
      </w:pPr>
    </w:p>
    <w:p w:rsidR="002F60D2" w:rsidRDefault="002F60D2" w:rsidP="00201B90">
      <w:pPr>
        <w:jc w:val="both"/>
        <w:rPr>
          <w:rFonts w:ascii="Times New Roman" w:hAnsi="Times New Roman" w:cs="Times New Roman"/>
          <w:sz w:val="20"/>
          <w:szCs w:val="20"/>
        </w:rPr>
      </w:pPr>
    </w:p>
    <w:p w:rsidR="002F60D2" w:rsidRDefault="002F60D2" w:rsidP="00201B90">
      <w:pPr>
        <w:jc w:val="both"/>
        <w:rPr>
          <w:rFonts w:ascii="Times New Roman" w:hAnsi="Times New Roman" w:cs="Times New Roman"/>
          <w:sz w:val="20"/>
          <w:szCs w:val="20"/>
        </w:rPr>
      </w:pPr>
    </w:p>
    <w:p w:rsidR="002F60D2" w:rsidRDefault="002F60D2" w:rsidP="00201B90">
      <w:pPr>
        <w:jc w:val="both"/>
        <w:rPr>
          <w:rFonts w:ascii="Times New Roman" w:hAnsi="Times New Roman" w:cs="Times New Roman"/>
          <w:sz w:val="20"/>
          <w:szCs w:val="20"/>
        </w:rPr>
      </w:pPr>
    </w:p>
    <w:p w:rsidR="002F60D2" w:rsidRDefault="002F60D2"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5F5A6726" wp14:editId="2A340A47">
            <wp:extent cx="1931831" cy="1568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781" cy="1570417"/>
                    </a:xfrm>
                    <a:prstGeom prst="rect">
                      <a:avLst/>
                    </a:prstGeom>
                    <a:noFill/>
                    <a:ln>
                      <a:noFill/>
                    </a:ln>
                  </pic:spPr>
                </pic:pic>
              </a:graphicData>
            </a:graphic>
          </wp:inline>
        </w:drawing>
      </w:r>
    </w:p>
    <w:p w:rsidR="002F60D2" w:rsidRPr="002404D8" w:rsidRDefault="002F60D2" w:rsidP="002F60D2">
      <w:pPr>
        <w:jc w:val="center"/>
        <w:rPr>
          <w:rFonts w:ascii="Times New Roman" w:hAnsi="Times New Roman" w:cs="Times New Roman"/>
          <w:sz w:val="20"/>
          <w:szCs w:val="20"/>
        </w:rPr>
      </w:pPr>
      <w:r w:rsidRPr="002404D8">
        <w:rPr>
          <w:rFonts w:ascii="Times New Roman" w:hAnsi="Times New Roman" w:cs="Times New Roman"/>
          <w:sz w:val="20"/>
          <w:szCs w:val="20"/>
        </w:rPr>
        <w:t>Figure 6. Change and no-change map</w:t>
      </w:r>
    </w:p>
    <w:p w:rsidR="001B62EA" w:rsidRPr="002404D8" w:rsidRDefault="001B62EA" w:rsidP="00201B90">
      <w:pPr>
        <w:jc w:val="both"/>
        <w:rPr>
          <w:rFonts w:ascii="Times New Roman" w:hAnsi="Times New Roman" w:cs="Times New Roman"/>
          <w:sz w:val="20"/>
          <w:szCs w:val="20"/>
        </w:rPr>
      </w:pPr>
      <w:r w:rsidRPr="002404D8">
        <w:rPr>
          <w:rFonts w:ascii="Times New Roman" w:hAnsi="Times New Roman" w:cs="Times New Roman"/>
          <w:sz w:val="20"/>
          <w:szCs w:val="20"/>
        </w:rPr>
        <w:t xml:space="preserve">4.2. </w:t>
      </w:r>
      <w:r w:rsidR="00A52BF2" w:rsidRPr="002404D8">
        <w:rPr>
          <w:rFonts w:ascii="Times New Roman" w:hAnsi="Times New Roman" w:cs="Times New Roman"/>
          <w:b/>
          <w:sz w:val="20"/>
          <w:szCs w:val="20"/>
        </w:rPr>
        <w:t xml:space="preserve">Patern of forest change </w:t>
      </w:r>
    </w:p>
    <w:p w:rsidR="00551415" w:rsidRPr="002404D8" w:rsidRDefault="00551415"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0E9347D3" wp14:editId="43372E49">
            <wp:extent cx="1993052" cy="160961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3307" cy="1609818"/>
                    </a:xfrm>
                    <a:prstGeom prst="rect">
                      <a:avLst/>
                    </a:prstGeom>
                    <a:noFill/>
                    <a:ln>
                      <a:noFill/>
                    </a:ln>
                  </pic:spPr>
                </pic:pic>
              </a:graphicData>
            </a:graphic>
          </wp:inline>
        </w:drawing>
      </w:r>
      <w:r w:rsidR="00FE56F1" w:rsidRPr="002404D8">
        <w:rPr>
          <w:rFonts w:ascii="Times New Roman" w:hAnsi="Times New Roman" w:cs="Times New Roman"/>
          <w:noProof/>
          <w:sz w:val="20"/>
          <w:szCs w:val="20"/>
        </w:rPr>
        <w:drawing>
          <wp:inline distT="0" distB="0" distL="0" distR="0" wp14:anchorId="36F78F0C" wp14:editId="523781BF">
            <wp:extent cx="2034862" cy="1615172"/>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4862" cy="1615172"/>
                    </a:xfrm>
                    <a:prstGeom prst="rect">
                      <a:avLst/>
                    </a:prstGeom>
                    <a:noFill/>
                    <a:ln>
                      <a:noFill/>
                    </a:ln>
                  </pic:spPr>
                </pic:pic>
              </a:graphicData>
            </a:graphic>
          </wp:inline>
        </w:drawing>
      </w:r>
    </w:p>
    <w:p w:rsidR="00264FD8" w:rsidRPr="002404D8" w:rsidRDefault="00EF777E" w:rsidP="002F60D2">
      <w:pPr>
        <w:jc w:val="center"/>
        <w:rPr>
          <w:rFonts w:ascii="Times New Roman" w:hAnsi="Times New Roman" w:cs="Times New Roman"/>
          <w:sz w:val="20"/>
          <w:szCs w:val="20"/>
        </w:rPr>
      </w:pPr>
      <w:r>
        <w:rPr>
          <w:rFonts w:ascii="Times New Roman" w:hAnsi="Times New Roman" w:cs="Times New Roman"/>
          <w:sz w:val="20"/>
          <w:szCs w:val="20"/>
        </w:rPr>
        <w:t>Figure</w:t>
      </w:r>
      <w:r w:rsidR="00FE56F1" w:rsidRPr="002404D8">
        <w:rPr>
          <w:rFonts w:ascii="Times New Roman" w:hAnsi="Times New Roman" w:cs="Times New Roman"/>
          <w:sz w:val="20"/>
          <w:szCs w:val="20"/>
        </w:rPr>
        <w:t>7. Land cover maps</w:t>
      </w:r>
    </w:p>
    <w:p w:rsidR="004E18BE" w:rsidRPr="002404D8" w:rsidRDefault="008B7823" w:rsidP="00FE56F1">
      <w:pPr>
        <w:ind w:firstLine="720"/>
        <w:jc w:val="both"/>
        <w:rPr>
          <w:rFonts w:ascii="Times New Roman" w:hAnsi="Times New Roman" w:cs="Times New Roman"/>
          <w:sz w:val="20"/>
          <w:szCs w:val="20"/>
        </w:rPr>
      </w:pPr>
      <w:r w:rsidRPr="002404D8">
        <w:rPr>
          <w:rFonts w:ascii="Times New Roman" w:hAnsi="Times New Roman" w:cs="Times New Roman"/>
          <w:sz w:val="20"/>
          <w:szCs w:val="20"/>
        </w:rPr>
        <w:t>The pat</w:t>
      </w:r>
      <w:r w:rsidR="00FE56F1" w:rsidRPr="002404D8">
        <w:rPr>
          <w:rFonts w:ascii="Times New Roman" w:hAnsi="Times New Roman" w:cs="Times New Roman"/>
          <w:sz w:val="20"/>
          <w:szCs w:val="20"/>
        </w:rPr>
        <w:t>tern of the changes between 1994 and 2009 are presented in Table 4 and Figure 7</w:t>
      </w:r>
      <w:r w:rsidRPr="002404D8">
        <w:rPr>
          <w:rFonts w:ascii="Times New Roman" w:hAnsi="Times New Roman" w:cs="Times New Roman"/>
          <w:sz w:val="20"/>
          <w:szCs w:val="20"/>
        </w:rPr>
        <w:t xml:space="preserve">. The spatial extent of </w:t>
      </w:r>
      <w:r w:rsidR="00FE56F1" w:rsidRPr="002404D8">
        <w:rPr>
          <w:rFonts w:ascii="Times New Roman" w:hAnsi="Times New Roman" w:cs="Times New Roman"/>
          <w:sz w:val="20"/>
          <w:szCs w:val="20"/>
        </w:rPr>
        <w:t>open forests</w:t>
      </w:r>
      <w:r w:rsidRPr="002404D8">
        <w:rPr>
          <w:rFonts w:ascii="Times New Roman" w:hAnsi="Times New Roman" w:cs="Times New Roman"/>
          <w:sz w:val="20"/>
          <w:szCs w:val="20"/>
        </w:rPr>
        <w:t xml:space="preserve"> and </w:t>
      </w:r>
      <w:r w:rsidR="00FE56F1" w:rsidRPr="002404D8">
        <w:rPr>
          <w:rFonts w:ascii="Times New Roman" w:hAnsi="Times New Roman" w:cs="Times New Roman"/>
          <w:sz w:val="20"/>
          <w:szCs w:val="20"/>
        </w:rPr>
        <w:t>dense forests</w:t>
      </w:r>
      <w:r w:rsidRPr="002404D8">
        <w:rPr>
          <w:rFonts w:ascii="Times New Roman" w:hAnsi="Times New Roman" w:cs="Times New Roman"/>
          <w:sz w:val="20"/>
          <w:szCs w:val="20"/>
        </w:rPr>
        <w:t xml:space="preserve"> are significantly </w:t>
      </w:r>
      <w:r w:rsidR="00FE56F1" w:rsidRPr="002404D8">
        <w:rPr>
          <w:rFonts w:ascii="Times New Roman" w:hAnsi="Times New Roman" w:cs="Times New Roman"/>
          <w:sz w:val="20"/>
          <w:szCs w:val="20"/>
        </w:rPr>
        <w:t>in</w:t>
      </w:r>
      <w:r w:rsidRPr="002404D8">
        <w:rPr>
          <w:rFonts w:ascii="Times New Roman" w:hAnsi="Times New Roman" w:cs="Times New Roman"/>
          <w:sz w:val="20"/>
          <w:szCs w:val="20"/>
        </w:rPr>
        <w:t xml:space="preserve">creased </w:t>
      </w:r>
      <w:r w:rsidR="00FE56F1" w:rsidRPr="002404D8">
        <w:rPr>
          <w:rFonts w:ascii="Times New Roman" w:hAnsi="Times New Roman" w:cs="Times New Roman"/>
          <w:sz w:val="20"/>
          <w:szCs w:val="20"/>
        </w:rPr>
        <w:t>171319.68 ha (37.5%) and 76723.92</w:t>
      </w:r>
      <w:r w:rsidR="009C0908" w:rsidRPr="002404D8">
        <w:rPr>
          <w:rFonts w:ascii="Times New Roman" w:hAnsi="Times New Roman" w:cs="Times New Roman"/>
          <w:sz w:val="20"/>
          <w:szCs w:val="20"/>
        </w:rPr>
        <w:t xml:space="preserve"> ha (16.8%); whereas, </w:t>
      </w:r>
      <w:r w:rsidRPr="002404D8">
        <w:rPr>
          <w:rFonts w:ascii="Times New Roman" w:hAnsi="Times New Roman" w:cs="Times New Roman"/>
          <w:sz w:val="20"/>
          <w:szCs w:val="20"/>
        </w:rPr>
        <w:t xml:space="preserve">the </w:t>
      </w:r>
      <w:r w:rsidR="00FE56F1" w:rsidRPr="002404D8">
        <w:rPr>
          <w:rFonts w:ascii="Times New Roman" w:hAnsi="Times New Roman" w:cs="Times New Roman"/>
          <w:sz w:val="20"/>
          <w:szCs w:val="20"/>
        </w:rPr>
        <w:t>barren soils and agricultures</w:t>
      </w:r>
      <w:r w:rsidRPr="002404D8">
        <w:rPr>
          <w:rFonts w:ascii="Times New Roman" w:hAnsi="Times New Roman" w:cs="Times New Roman"/>
          <w:sz w:val="20"/>
          <w:szCs w:val="20"/>
        </w:rPr>
        <w:t xml:space="preserve"> are </w:t>
      </w:r>
      <w:r w:rsidR="00FE56F1" w:rsidRPr="002404D8">
        <w:rPr>
          <w:rFonts w:ascii="Times New Roman" w:hAnsi="Times New Roman" w:cs="Times New Roman"/>
          <w:sz w:val="20"/>
          <w:szCs w:val="20"/>
        </w:rPr>
        <w:t>de</w:t>
      </w:r>
      <w:r w:rsidRPr="002404D8">
        <w:rPr>
          <w:rFonts w:ascii="Times New Roman" w:hAnsi="Times New Roman" w:cs="Times New Roman"/>
          <w:sz w:val="20"/>
          <w:szCs w:val="20"/>
        </w:rPr>
        <w:t xml:space="preserve">creased </w:t>
      </w:r>
      <w:r w:rsidR="004E18BE" w:rsidRPr="002404D8">
        <w:rPr>
          <w:rFonts w:ascii="Times New Roman" w:hAnsi="Times New Roman" w:cs="Times New Roman"/>
          <w:sz w:val="20"/>
          <w:szCs w:val="20"/>
        </w:rPr>
        <w:t>110570.22 ha (</w:t>
      </w:r>
      <w:r w:rsidR="004E18BE" w:rsidRPr="002404D8">
        <w:rPr>
          <w:rFonts w:ascii="Times New Roman" w:hAnsi="Times New Roman" w:cs="Times New Roman"/>
          <w:color w:val="000000"/>
          <w:sz w:val="20"/>
          <w:szCs w:val="20"/>
        </w:rPr>
        <w:t>24.1%)</w:t>
      </w:r>
      <w:r w:rsidR="004E18BE" w:rsidRPr="002404D8">
        <w:rPr>
          <w:rFonts w:ascii="Times New Roman" w:hAnsi="Times New Roman" w:cs="Times New Roman"/>
          <w:sz w:val="20"/>
          <w:szCs w:val="20"/>
        </w:rPr>
        <w:t>, 142620.03 ha (</w:t>
      </w:r>
      <w:r w:rsidR="004E18BE" w:rsidRPr="002404D8">
        <w:rPr>
          <w:rFonts w:ascii="Times New Roman" w:hAnsi="Times New Roman" w:cs="Times New Roman"/>
          <w:color w:val="000000"/>
          <w:sz w:val="20"/>
          <w:szCs w:val="20"/>
        </w:rPr>
        <w:t xml:space="preserve">31.1%) </w:t>
      </w:r>
      <w:r w:rsidR="004E18BE" w:rsidRPr="002404D8">
        <w:rPr>
          <w:rFonts w:ascii="Times New Roman" w:hAnsi="Times New Roman" w:cs="Times New Roman"/>
          <w:sz w:val="20"/>
          <w:szCs w:val="20"/>
        </w:rPr>
        <w:t>respectively</w:t>
      </w:r>
      <w:r w:rsidRPr="002404D8">
        <w:rPr>
          <w:rFonts w:ascii="Times New Roman" w:hAnsi="Times New Roman" w:cs="Times New Roman"/>
          <w:sz w:val="20"/>
          <w:szCs w:val="20"/>
        </w:rPr>
        <w:t xml:space="preserve">. </w:t>
      </w:r>
    </w:p>
    <w:p w:rsidR="004E18BE" w:rsidRPr="002404D8" w:rsidRDefault="004E18BE" w:rsidP="009C0908">
      <w:pPr>
        <w:autoSpaceDE w:val="0"/>
        <w:autoSpaceDN w:val="0"/>
        <w:adjustRightInd w:val="0"/>
        <w:spacing w:after="0" w:line="240" w:lineRule="auto"/>
        <w:ind w:firstLine="720"/>
        <w:jc w:val="both"/>
        <w:rPr>
          <w:rFonts w:ascii="Times New Roman" w:hAnsi="Times New Roman" w:cs="Times New Roman"/>
          <w:sz w:val="20"/>
          <w:szCs w:val="20"/>
        </w:rPr>
      </w:pPr>
      <w:r w:rsidRPr="002404D8">
        <w:rPr>
          <w:rFonts w:ascii="Times New Roman" w:hAnsi="Times New Roman" w:cs="Times New Roman"/>
          <w:sz w:val="20"/>
          <w:szCs w:val="20"/>
        </w:rPr>
        <w:t>To recognize accuracy of classification results, confusion matrix is calculated</w:t>
      </w:r>
      <w:r w:rsidR="008F6111" w:rsidRPr="002404D8">
        <w:rPr>
          <w:rFonts w:ascii="Times New Roman" w:hAnsi="Times New Roman" w:cs="Times New Roman"/>
          <w:sz w:val="20"/>
          <w:szCs w:val="20"/>
        </w:rPr>
        <w:t xml:space="preserve"> based on the ground truth ROI, of which </w:t>
      </w:r>
      <w:r w:rsidRPr="002404D8">
        <w:rPr>
          <w:rFonts w:ascii="Times New Roman" w:hAnsi="Times New Roman" w:cs="Times New Roman"/>
          <w:sz w:val="20"/>
          <w:szCs w:val="20"/>
        </w:rPr>
        <w:t>it provides both inclusion (commission error) and exclusion (omission error) for each class</w:t>
      </w:r>
      <w:r w:rsidR="008F6111" w:rsidRPr="002404D8">
        <w:rPr>
          <w:rFonts w:ascii="Times New Roman" w:hAnsi="Times New Roman" w:cs="Times New Roman"/>
          <w:sz w:val="20"/>
          <w:szCs w:val="20"/>
        </w:rPr>
        <w:t xml:space="preserve"> as seen in table 5</w:t>
      </w:r>
      <w:r w:rsidRPr="002404D8">
        <w:rPr>
          <w:rFonts w:ascii="Times New Roman" w:hAnsi="Times New Roman" w:cs="Times New Roman"/>
          <w:sz w:val="20"/>
          <w:szCs w:val="20"/>
        </w:rPr>
        <w:t xml:space="preserve">. </w:t>
      </w:r>
      <w:r w:rsidR="00C11F25">
        <w:rPr>
          <w:rFonts w:ascii="Times New Roman" w:hAnsi="Times New Roman" w:cs="Times New Roman"/>
          <w:sz w:val="20"/>
          <w:szCs w:val="20"/>
        </w:rPr>
        <w:t>Land cover categories are classified with high accuracy: water bodies are over  97%</w:t>
      </w:r>
      <w:r w:rsidR="00182B09">
        <w:rPr>
          <w:rFonts w:ascii="Times New Roman" w:hAnsi="Times New Roman" w:cs="Times New Roman"/>
          <w:sz w:val="20"/>
          <w:szCs w:val="20"/>
        </w:rPr>
        <w:t xml:space="preserve"> and barren soils 90-98%</w:t>
      </w:r>
      <w:r w:rsidR="00C11F25">
        <w:rPr>
          <w:rFonts w:ascii="Times New Roman" w:hAnsi="Times New Roman" w:cs="Times New Roman"/>
          <w:sz w:val="20"/>
          <w:szCs w:val="20"/>
        </w:rPr>
        <w:t>,  forests are from 73-97%</w:t>
      </w:r>
      <w:r w:rsidR="00182B09">
        <w:rPr>
          <w:rFonts w:ascii="Times New Roman" w:hAnsi="Times New Roman" w:cs="Times New Roman"/>
          <w:sz w:val="20"/>
          <w:szCs w:val="20"/>
        </w:rPr>
        <w:t>, agricultures is lower accuracy 67-76% . Overall accuracy of 1994 and 2009 images is 82.24% and 81.13% respectively (table 5).</w:t>
      </w:r>
    </w:p>
    <w:p w:rsidR="00FE56F1" w:rsidRPr="002404D8" w:rsidRDefault="00FE56F1" w:rsidP="00FE56F1">
      <w:pPr>
        <w:ind w:firstLine="720"/>
        <w:jc w:val="both"/>
        <w:rPr>
          <w:rFonts w:ascii="Times New Roman" w:hAnsi="Times New Roman" w:cs="Times New Roman"/>
          <w:sz w:val="20"/>
          <w:szCs w:val="20"/>
        </w:rPr>
      </w:pPr>
      <w:r w:rsidRPr="002404D8">
        <w:rPr>
          <w:rFonts w:ascii="Times New Roman" w:hAnsi="Times New Roman" w:cs="Times New Roman"/>
          <w:sz w:val="20"/>
          <w:szCs w:val="20"/>
        </w:rPr>
        <w:t xml:space="preserve">Table 4. Statistics of land cover </w:t>
      </w:r>
      <w:r w:rsidR="00182B09">
        <w:rPr>
          <w:rFonts w:ascii="Times New Roman" w:hAnsi="Times New Roman" w:cs="Times New Roman"/>
          <w:sz w:val="20"/>
          <w:szCs w:val="20"/>
        </w:rPr>
        <w:t>conversion</w:t>
      </w:r>
    </w:p>
    <w:tbl>
      <w:tblPr>
        <w:tblStyle w:val="TableGrid"/>
        <w:tblW w:w="0" w:type="auto"/>
        <w:jc w:val="center"/>
        <w:tblLayout w:type="fixed"/>
        <w:tblLook w:val="04A0" w:firstRow="1" w:lastRow="0" w:firstColumn="1" w:lastColumn="0" w:noHBand="0" w:noVBand="1"/>
      </w:tblPr>
      <w:tblGrid>
        <w:gridCol w:w="1181"/>
        <w:gridCol w:w="912"/>
        <w:gridCol w:w="567"/>
        <w:gridCol w:w="992"/>
        <w:gridCol w:w="567"/>
        <w:gridCol w:w="992"/>
        <w:gridCol w:w="567"/>
        <w:gridCol w:w="993"/>
        <w:gridCol w:w="708"/>
      </w:tblGrid>
      <w:tr w:rsidR="00A73577" w:rsidRPr="002404D8" w:rsidTr="002F60D2">
        <w:trPr>
          <w:jc w:val="center"/>
        </w:trPr>
        <w:tc>
          <w:tcPr>
            <w:tcW w:w="1181" w:type="dxa"/>
            <w:vMerge w:val="restart"/>
          </w:tcPr>
          <w:p w:rsidR="00967FAE" w:rsidRPr="00EF777E" w:rsidRDefault="00967FAE" w:rsidP="00201B90">
            <w:pPr>
              <w:jc w:val="both"/>
              <w:rPr>
                <w:rFonts w:ascii="Times New Roman" w:hAnsi="Times New Roman" w:cs="Times New Roman"/>
                <w:sz w:val="16"/>
                <w:szCs w:val="16"/>
              </w:rPr>
            </w:pPr>
            <w:r w:rsidRPr="00EF777E">
              <w:rPr>
                <w:rFonts w:ascii="Times New Roman" w:hAnsi="Times New Roman" w:cs="Times New Roman"/>
                <w:sz w:val="16"/>
                <w:szCs w:val="16"/>
              </w:rPr>
              <w:t>Classes</w:t>
            </w:r>
          </w:p>
        </w:tc>
        <w:tc>
          <w:tcPr>
            <w:tcW w:w="1479" w:type="dxa"/>
            <w:gridSpan w:val="2"/>
          </w:tcPr>
          <w:p w:rsidR="00967FAE" w:rsidRPr="00EF777E" w:rsidRDefault="00967FAE" w:rsidP="00201B90">
            <w:pPr>
              <w:jc w:val="both"/>
              <w:rPr>
                <w:rFonts w:ascii="Times New Roman" w:hAnsi="Times New Roman" w:cs="Times New Roman"/>
                <w:sz w:val="16"/>
                <w:szCs w:val="16"/>
              </w:rPr>
            </w:pPr>
            <w:r w:rsidRPr="00EF777E">
              <w:rPr>
                <w:rFonts w:ascii="Times New Roman" w:hAnsi="Times New Roman" w:cs="Times New Roman"/>
                <w:sz w:val="16"/>
                <w:szCs w:val="16"/>
              </w:rPr>
              <w:t>1994</w:t>
            </w:r>
          </w:p>
        </w:tc>
        <w:tc>
          <w:tcPr>
            <w:tcW w:w="1559" w:type="dxa"/>
            <w:gridSpan w:val="2"/>
          </w:tcPr>
          <w:p w:rsidR="00967FAE" w:rsidRPr="00EF777E" w:rsidRDefault="00967FAE" w:rsidP="00201B90">
            <w:pPr>
              <w:jc w:val="both"/>
              <w:rPr>
                <w:rFonts w:ascii="Times New Roman" w:hAnsi="Times New Roman" w:cs="Times New Roman"/>
                <w:sz w:val="16"/>
                <w:szCs w:val="16"/>
              </w:rPr>
            </w:pPr>
            <w:r w:rsidRPr="00EF777E">
              <w:rPr>
                <w:rFonts w:ascii="Times New Roman" w:hAnsi="Times New Roman" w:cs="Times New Roman"/>
                <w:sz w:val="16"/>
                <w:szCs w:val="16"/>
              </w:rPr>
              <w:t>2009</w:t>
            </w:r>
          </w:p>
        </w:tc>
        <w:tc>
          <w:tcPr>
            <w:tcW w:w="1559" w:type="dxa"/>
            <w:gridSpan w:val="2"/>
          </w:tcPr>
          <w:p w:rsidR="00967FAE" w:rsidRPr="00EF777E" w:rsidRDefault="00967FAE" w:rsidP="00201B90">
            <w:pPr>
              <w:jc w:val="both"/>
              <w:rPr>
                <w:rFonts w:ascii="Times New Roman" w:hAnsi="Times New Roman" w:cs="Times New Roman"/>
                <w:sz w:val="16"/>
                <w:szCs w:val="16"/>
              </w:rPr>
            </w:pPr>
            <w:r w:rsidRPr="00EF777E">
              <w:rPr>
                <w:rFonts w:ascii="Times New Roman" w:hAnsi="Times New Roman" w:cs="Times New Roman"/>
                <w:sz w:val="16"/>
                <w:szCs w:val="16"/>
              </w:rPr>
              <w:t>Change</w:t>
            </w:r>
          </w:p>
        </w:tc>
        <w:tc>
          <w:tcPr>
            <w:tcW w:w="1701" w:type="dxa"/>
            <w:gridSpan w:val="2"/>
          </w:tcPr>
          <w:p w:rsidR="00967FAE" w:rsidRPr="00EF777E" w:rsidRDefault="00967FAE" w:rsidP="00201B90">
            <w:pPr>
              <w:jc w:val="both"/>
              <w:rPr>
                <w:rFonts w:ascii="Times New Roman" w:hAnsi="Times New Roman" w:cs="Times New Roman"/>
                <w:sz w:val="16"/>
                <w:szCs w:val="16"/>
              </w:rPr>
            </w:pPr>
            <w:r w:rsidRPr="00EF777E">
              <w:rPr>
                <w:rFonts w:ascii="Times New Roman" w:hAnsi="Times New Roman" w:cs="Times New Roman"/>
                <w:sz w:val="16"/>
                <w:szCs w:val="16"/>
              </w:rPr>
              <w:t>Rate of change</w:t>
            </w:r>
          </w:p>
        </w:tc>
      </w:tr>
      <w:tr w:rsidR="00E86895" w:rsidRPr="002404D8" w:rsidTr="002F60D2">
        <w:trPr>
          <w:jc w:val="center"/>
        </w:trPr>
        <w:tc>
          <w:tcPr>
            <w:tcW w:w="1181" w:type="dxa"/>
            <w:vMerge/>
          </w:tcPr>
          <w:p w:rsidR="00070316" w:rsidRPr="00EF777E" w:rsidRDefault="00070316" w:rsidP="00201B90">
            <w:pPr>
              <w:jc w:val="both"/>
              <w:rPr>
                <w:rFonts w:ascii="Times New Roman" w:hAnsi="Times New Roman" w:cs="Times New Roman"/>
                <w:sz w:val="16"/>
                <w:szCs w:val="16"/>
              </w:rPr>
            </w:pPr>
          </w:p>
        </w:tc>
        <w:tc>
          <w:tcPr>
            <w:tcW w:w="912"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ha</w:t>
            </w:r>
          </w:p>
        </w:tc>
        <w:tc>
          <w:tcPr>
            <w:tcW w:w="567"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w:t>
            </w:r>
          </w:p>
        </w:tc>
        <w:tc>
          <w:tcPr>
            <w:tcW w:w="992" w:type="dxa"/>
            <w:vAlign w:val="center"/>
          </w:tcPr>
          <w:p w:rsidR="00070316" w:rsidRPr="00EF777E" w:rsidRDefault="00070316">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ha</w:t>
            </w:r>
          </w:p>
        </w:tc>
        <w:tc>
          <w:tcPr>
            <w:tcW w:w="567"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w:t>
            </w:r>
          </w:p>
        </w:tc>
        <w:tc>
          <w:tcPr>
            <w:tcW w:w="992"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ha</w:t>
            </w:r>
          </w:p>
        </w:tc>
        <w:tc>
          <w:tcPr>
            <w:tcW w:w="567"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w:t>
            </w:r>
          </w:p>
        </w:tc>
        <w:tc>
          <w:tcPr>
            <w:tcW w:w="993"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ha/year</w:t>
            </w:r>
          </w:p>
        </w:tc>
        <w:tc>
          <w:tcPr>
            <w:tcW w:w="708" w:type="dxa"/>
          </w:tcPr>
          <w:p w:rsidR="00070316" w:rsidRPr="00EF777E" w:rsidRDefault="00070316" w:rsidP="00201B90">
            <w:pPr>
              <w:jc w:val="both"/>
              <w:rPr>
                <w:rFonts w:ascii="Times New Roman" w:hAnsi="Times New Roman" w:cs="Times New Roman"/>
                <w:sz w:val="16"/>
                <w:szCs w:val="16"/>
              </w:rPr>
            </w:pPr>
            <w:r w:rsidRPr="00EF777E">
              <w:rPr>
                <w:rFonts w:ascii="Times New Roman" w:hAnsi="Times New Roman" w:cs="Times New Roman"/>
                <w:sz w:val="16"/>
                <w:szCs w:val="16"/>
              </w:rPr>
              <w:t>%/year</w:t>
            </w:r>
          </w:p>
        </w:tc>
      </w:tr>
      <w:tr w:rsidR="00E86895" w:rsidRPr="002404D8" w:rsidTr="002F60D2">
        <w:trPr>
          <w:jc w:val="center"/>
        </w:trPr>
        <w:tc>
          <w:tcPr>
            <w:tcW w:w="1181" w:type="dxa"/>
          </w:tcPr>
          <w:p w:rsidR="00A73577" w:rsidRPr="00EF777E" w:rsidRDefault="00A73577" w:rsidP="00F86946">
            <w:pPr>
              <w:jc w:val="both"/>
              <w:rPr>
                <w:rFonts w:ascii="Times New Roman" w:hAnsi="Times New Roman" w:cs="Times New Roman"/>
                <w:sz w:val="16"/>
                <w:szCs w:val="16"/>
              </w:rPr>
            </w:pPr>
            <w:r w:rsidRPr="00EF777E">
              <w:rPr>
                <w:rFonts w:ascii="Times New Roman" w:hAnsi="Times New Roman" w:cs="Times New Roman"/>
                <w:sz w:val="16"/>
                <w:szCs w:val="16"/>
              </w:rPr>
              <w:t>Water bodies</w:t>
            </w:r>
          </w:p>
        </w:tc>
        <w:tc>
          <w:tcPr>
            <w:tcW w:w="912"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9657.36</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2.1</w:t>
            </w:r>
          </w:p>
        </w:tc>
        <w:tc>
          <w:tcPr>
            <w:tcW w:w="992" w:type="dxa"/>
          </w:tcPr>
          <w:p w:rsidR="00A73577" w:rsidRPr="00EF777E" w:rsidRDefault="00A73577" w:rsidP="00A73577">
            <w:pPr>
              <w:rPr>
                <w:rFonts w:ascii="Times New Roman" w:hAnsi="Times New Roman" w:cs="Times New Roman"/>
                <w:sz w:val="16"/>
                <w:szCs w:val="16"/>
              </w:rPr>
            </w:pPr>
            <w:r w:rsidRPr="00EF777E">
              <w:rPr>
                <w:rFonts w:ascii="Times New Roman" w:hAnsi="Times New Roman" w:cs="Times New Roman"/>
                <w:sz w:val="16"/>
                <w:szCs w:val="16"/>
              </w:rPr>
              <w:t>14354.64</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3.1</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4697.28</w:t>
            </w:r>
          </w:p>
        </w:tc>
        <w:tc>
          <w:tcPr>
            <w:tcW w:w="567" w:type="dxa"/>
            <w:vAlign w:val="bottom"/>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1.0</w:t>
            </w:r>
          </w:p>
        </w:tc>
        <w:tc>
          <w:tcPr>
            <w:tcW w:w="993"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313</w:t>
            </w:r>
            <w:r w:rsidR="00E86895" w:rsidRPr="00EF777E">
              <w:rPr>
                <w:rFonts w:ascii="Times New Roman" w:hAnsi="Times New Roman" w:cs="Times New Roman"/>
                <w:color w:val="000000"/>
                <w:sz w:val="16"/>
                <w:szCs w:val="16"/>
              </w:rPr>
              <w:t>.152</w:t>
            </w:r>
          </w:p>
        </w:tc>
        <w:tc>
          <w:tcPr>
            <w:tcW w:w="708"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0.1</w:t>
            </w:r>
          </w:p>
        </w:tc>
      </w:tr>
      <w:tr w:rsidR="00E86895" w:rsidRPr="002404D8" w:rsidTr="002F60D2">
        <w:trPr>
          <w:jc w:val="center"/>
        </w:trPr>
        <w:tc>
          <w:tcPr>
            <w:tcW w:w="1181" w:type="dxa"/>
          </w:tcPr>
          <w:p w:rsidR="00A73577" w:rsidRPr="00EF777E" w:rsidRDefault="00A73577" w:rsidP="00F86946">
            <w:pPr>
              <w:jc w:val="both"/>
              <w:rPr>
                <w:rFonts w:ascii="Times New Roman" w:hAnsi="Times New Roman" w:cs="Times New Roman"/>
                <w:sz w:val="16"/>
                <w:szCs w:val="16"/>
              </w:rPr>
            </w:pPr>
            <w:r w:rsidRPr="00EF777E">
              <w:rPr>
                <w:rFonts w:ascii="Times New Roman" w:hAnsi="Times New Roman" w:cs="Times New Roman"/>
                <w:sz w:val="16"/>
                <w:szCs w:val="16"/>
              </w:rPr>
              <w:t>Barren soils</w:t>
            </w:r>
          </w:p>
        </w:tc>
        <w:tc>
          <w:tcPr>
            <w:tcW w:w="912"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162310.86</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35.4</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51740.64</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11.3</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-110570.22</w:t>
            </w:r>
          </w:p>
        </w:tc>
        <w:tc>
          <w:tcPr>
            <w:tcW w:w="567" w:type="dxa"/>
            <w:vAlign w:val="bottom"/>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-24.1</w:t>
            </w:r>
          </w:p>
        </w:tc>
        <w:tc>
          <w:tcPr>
            <w:tcW w:w="993" w:type="dxa"/>
            <w:vAlign w:val="center"/>
          </w:tcPr>
          <w:p w:rsidR="00A73577" w:rsidRPr="00EF777E" w:rsidRDefault="00E86895">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-7371.348</w:t>
            </w:r>
          </w:p>
        </w:tc>
        <w:tc>
          <w:tcPr>
            <w:tcW w:w="708"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1.6</w:t>
            </w:r>
          </w:p>
        </w:tc>
      </w:tr>
      <w:tr w:rsidR="00E86895" w:rsidRPr="002404D8" w:rsidTr="002F60D2">
        <w:trPr>
          <w:jc w:val="center"/>
        </w:trPr>
        <w:tc>
          <w:tcPr>
            <w:tcW w:w="1181" w:type="dxa"/>
          </w:tcPr>
          <w:p w:rsidR="00A73577" w:rsidRPr="00EF777E" w:rsidRDefault="00A73577" w:rsidP="00F86946">
            <w:pPr>
              <w:jc w:val="both"/>
              <w:rPr>
                <w:rFonts w:ascii="Times New Roman" w:hAnsi="Times New Roman" w:cs="Times New Roman"/>
                <w:sz w:val="16"/>
                <w:szCs w:val="16"/>
              </w:rPr>
            </w:pPr>
            <w:r w:rsidRPr="00EF777E">
              <w:rPr>
                <w:rFonts w:ascii="Times New Roman" w:hAnsi="Times New Roman" w:cs="Times New Roman"/>
                <w:sz w:val="16"/>
                <w:szCs w:val="16"/>
              </w:rPr>
              <w:t>Agricultures</w:t>
            </w:r>
          </w:p>
        </w:tc>
        <w:tc>
          <w:tcPr>
            <w:tcW w:w="912"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230950.26</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50.4</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88330.23</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19.3</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-142620.03</w:t>
            </w:r>
          </w:p>
        </w:tc>
        <w:tc>
          <w:tcPr>
            <w:tcW w:w="567" w:type="dxa"/>
            <w:vAlign w:val="bottom"/>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-31.1</w:t>
            </w:r>
          </w:p>
        </w:tc>
        <w:tc>
          <w:tcPr>
            <w:tcW w:w="993" w:type="dxa"/>
            <w:vAlign w:val="center"/>
          </w:tcPr>
          <w:p w:rsidR="00A73577" w:rsidRPr="00EF777E" w:rsidRDefault="00E86895">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-9508.002</w:t>
            </w:r>
          </w:p>
        </w:tc>
        <w:tc>
          <w:tcPr>
            <w:tcW w:w="708"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2.1</w:t>
            </w:r>
          </w:p>
        </w:tc>
      </w:tr>
      <w:tr w:rsidR="00E86895" w:rsidRPr="002404D8" w:rsidTr="002F60D2">
        <w:trPr>
          <w:jc w:val="center"/>
        </w:trPr>
        <w:tc>
          <w:tcPr>
            <w:tcW w:w="1181" w:type="dxa"/>
          </w:tcPr>
          <w:p w:rsidR="00A73577" w:rsidRPr="00EF777E" w:rsidRDefault="00A73577" w:rsidP="00F86946">
            <w:pPr>
              <w:jc w:val="both"/>
              <w:rPr>
                <w:rFonts w:ascii="Times New Roman" w:hAnsi="Times New Roman" w:cs="Times New Roman"/>
                <w:sz w:val="16"/>
                <w:szCs w:val="16"/>
              </w:rPr>
            </w:pPr>
            <w:r w:rsidRPr="00EF777E">
              <w:rPr>
                <w:rFonts w:ascii="Times New Roman" w:hAnsi="Times New Roman" w:cs="Times New Roman"/>
                <w:sz w:val="16"/>
                <w:szCs w:val="16"/>
              </w:rPr>
              <w:t>Open forests</w:t>
            </w:r>
          </w:p>
        </w:tc>
        <w:tc>
          <w:tcPr>
            <w:tcW w:w="912"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54148.68</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11.8</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225468.36</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49.3</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171319.68</w:t>
            </w:r>
          </w:p>
        </w:tc>
        <w:tc>
          <w:tcPr>
            <w:tcW w:w="567" w:type="dxa"/>
            <w:vAlign w:val="bottom"/>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37.5</w:t>
            </w:r>
          </w:p>
        </w:tc>
        <w:tc>
          <w:tcPr>
            <w:tcW w:w="993" w:type="dxa"/>
            <w:vAlign w:val="center"/>
          </w:tcPr>
          <w:p w:rsidR="00A73577" w:rsidRPr="00EF777E" w:rsidRDefault="00E86895">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11421.312</w:t>
            </w:r>
          </w:p>
        </w:tc>
        <w:tc>
          <w:tcPr>
            <w:tcW w:w="708"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2.5</w:t>
            </w:r>
          </w:p>
        </w:tc>
      </w:tr>
      <w:tr w:rsidR="00A73577" w:rsidRPr="002404D8" w:rsidTr="002F60D2">
        <w:trPr>
          <w:jc w:val="center"/>
        </w:trPr>
        <w:tc>
          <w:tcPr>
            <w:tcW w:w="1181" w:type="dxa"/>
          </w:tcPr>
          <w:p w:rsidR="00A73577" w:rsidRPr="00EF777E" w:rsidRDefault="00A73577" w:rsidP="00F86946">
            <w:pPr>
              <w:jc w:val="both"/>
              <w:rPr>
                <w:rFonts w:ascii="Times New Roman" w:hAnsi="Times New Roman" w:cs="Times New Roman"/>
                <w:sz w:val="16"/>
                <w:szCs w:val="16"/>
              </w:rPr>
            </w:pPr>
            <w:r w:rsidRPr="00EF777E">
              <w:rPr>
                <w:rFonts w:ascii="Times New Roman" w:hAnsi="Times New Roman" w:cs="Times New Roman"/>
                <w:sz w:val="16"/>
                <w:szCs w:val="16"/>
              </w:rPr>
              <w:t>Dense forests</w:t>
            </w:r>
          </w:p>
        </w:tc>
        <w:tc>
          <w:tcPr>
            <w:tcW w:w="912"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846.8</w:t>
            </w:r>
            <w:r w:rsidR="00E86895" w:rsidRPr="00EF777E">
              <w:rPr>
                <w:rFonts w:ascii="Times New Roman" w:hAnsi="Times New Roman" w:cs="Times New Roman"/>
                <w:color w:val="000000"/>
                <w:sz w:val="16"/>
                <w:szCs w:val="16"/>
              </w:rPr>
              <w:t>1</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0.20</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77570.73</w:t>
            </w:r>
          </w:p>
        </w:tc>
        <w:tc>
          <w:tcPr>
            <w:tcW w:w="567" w:type="dxa"/>
          </w:tcPr>
          <w:p w:rsidR="00A73577" w:rsidRPr="00EF777E" w:rsidRDefault="00A73577" w:rsidP="00201B90">
            <w:pPr>
              <w:jc w:val="both"/>
              <w:rPr>
                <w:rFonts w:ascii="Times New Roman" w:hAnsi="Times New Roman" w:cs="Times New Roman"/>
                <w:sz w:val="16"/>
                <w:szCs w:val="16"/>
              </w:rPr>
            </w:pPr>
            <w:r w:rsidRPr="00EF777E">
              <w:rPr>
                <w:rFonts w:ascii="Times New Roman" w:hAnsi="Times New Roman" w:cs="Times New Roman"/>
                <w:sz w:val="16"/>
                <w:szCs w:val="16"/>
              </w:rPr>
              <w:t>17.0</w:t>
            </w:r>
          </w:p>
        </w:tc>
        <w:tc>
          <w:tcPr>
            <w:tcW w:w="992" w:type="dxa"/>
          </w:tcPr>
          <w:p w:rsidR="00A73577" w:rsidRPr="00EF777E" w:rsidRDefault="00A73577" w:rsidP="00F86946">
            <w:pPr>
              <w:rPr>
                <w:rFonts w:ascii="Times New Roman" w:hAnsi="Times New Roman" w:cs="Times New Roman"/>
                <w:sz w:val="16"/>
                <w:szCs w:val="16"/>
              </w:rPr>
            </w:pPr>
            <w:r w:rsidRPr="00EF777E">
              <w:rPr>
                <w:rFonts w:ascii="Times New Roman" w:hAnsi="Times New Roman" w:cs="Times New Roman"/>
                <w:sz w:val="16"/>
                <w:szCs w:val="16"/>
              </w:rPr>
              <w:t>76723.92</w:t>
            </w:r>
          </w:p>
        </w:tc>
        <w:tc>
          <w:tcPr>
            <w:tcW w:w="567" w:type="dxa"/>
            <w:vAlign w:val="bottom"/>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16.8</w:t>
            </w:r>
          </w:p>
        </w:tc>
        <w:tc>
          <w:tcPr>
            <w:tcW w:w="993" w:type="dxa"/>
            <w:vAlign w:val="center"/>
          </w:tcPr>
          <w:p w:rsidR="00A73577" w:rsidRPr="00EF777E" w:rsidRDefault="00E86895">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5114.928</w:t>
            </w:r>
          </w:p>
        </w:tc>
        <w:tc>
          <w:tcPr>
            <w:tcW w:w="708" w:type="dxa"/>
            <w:vAlign w:val="center"/>
          </w:tcPr>
          <w:p w:rsidR="00A73577" w:rsidRPr="00EF777E" w:rsidRDefault="00A73577">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1.1</w:t>
            </w:r>
          </w:p>
        </w:tc>
      </w:tr>
      <w:tr w:rsidR="00070316" w:rsidRPr="002404D8" w:rsidTr="002F60D2">
        <w:trPr>
          <w:jc w:val="center"/>
        </w:trPr>
        <w:tc>
          <w:tcPr>
            <w:tcW w:w="1181" w:type="dxa"/>
          </w:tcPr>
          <w:p w:rsidR="00070316" w:rsidRPr="00EF777E" w:rsidRDefault="00070316" w:rsidP="00F86946">
            <w:pPr>
              <w:jc w:val="both"/>
              <w:rPr>
                <w:rFonts w:ascii="Times New Roman" w:hAnsi="Times New Roman" w:cs="Times New Roman"/>
                <w:sz w:val="16"/>
                <w:szCs w:val="16"/>
              </w:rPr>
            </w:pPr>
            <w:r w:rsidRPr="00EF777E">
              <w:rPr>
                <w:rFonts w:ascii="Times New Roman" w:hAnsi="Times New Roman" w:cs="Times New Roman"/>
                <w:sz w:val="16"/>
                <w:szCs w:val="16"/>
              </w:rPr>
              <w:t>Total</w:t>
            </w:r>
          </w:p>
        </w:tc>
        <w:tc>
          <w:tcPr>
            <w:tcW w:w="912" w:type="dxa"/>
            <w:vAlign w:val="center"/>
          </w:tcPr>
          <w:p w:rsidR="00070316" w:rsidRPr="00EF777E" w:rsidRDefault="00A451E0">
            <w:pPr>
              <w:jc w:val="right"/>
              <w:rPr>
                <w:rFonts w:ascii="Times New Roman" w:hAnsi="Times New Roman" w:cs="Times New Roman"/>
                <w:color w:val="000000"/>
                <w:sz w:val="16"/>
                <w:szCs w:val="16"/>
              </w:rPr>
            </w:pPr>
            <w:r w:rsidRPr="00EF777E">
              <w:rPr>
                <w:rFonts w:ascii="Times New Roman" w:hAnsi="Times New Roman" w:cs="Times New Roman"/>
                <w:color w:val="000000"/>
                <w:sz w:val="16"/>
                <w:szCs w:val="16"/>
              </w:rPr>
              <w:t>4579</w:t>
            </w:r>
            <w:r w:rsidR="00070316" w:rsidRPr="00EF777E">
              <w:rPr>
                <w:rFonts w:ascii="Times New Roman" w:hAnsi="Times New Roman" w:cs="Times New Roman"/>
                <w:color w:val="000000"/>
                <w:sz w:val="16"/>
                <w:szCs w:val="16"/>
              </w:rPr>
              <w:t>13</w:t>
            </w:r>
            <w:r w:rsidRPr="00EF777E">
              <w:rPr>
                <w:rFonts w:ascii="Times New Roman" w:hAnsi="Times New Roman" w:cs="Times New Roman"/>
                <w:color w:val="000000"/>
                <w:sz w:val="16"/>
                <w:szCs w:val="16"/>
              </w:rPr>
              <w:t>.97</w:t>
            </w:r>
          </w:p>
        </w:tc>
        <w:tc>
          <w:tcPr>
            <w:tcW w:w="567" w:type="dxa"/>
          </w:tcPr>
          <w:p w:rsidR="00070316" w:rsidRPr="00EF777E" w:rsidRDefault="00070316" w:rsidP="00201B90">
            <w:pPr>
              <w:jc w:val="both"/>
              <w:rPr>
                <w:rFonts w:ascii="Times New Roman" w:hAnsi="Times New Roman" w:cs="Times New Roman"/>
                <w:sz w:val="16"/>
                <w:szCs w:val="16"/>
              </w:rPr>
            </w:pPr>
          </w:p>
        </w:tc>
        <w:tc>
          <w:tcPr>
            <w:tcW w:w="992" w:type="dxa"/>
          </w:tcPr>
          <w:p w:rsidR="00070316" w:rsidRPr="00EF777E" w:rsidRDefault="00A451E0" w:rsidP="00F86946">
            <w:pPr>
              <w:rPr>
                <w:rFonts w:ascii="Times New Roman" w:hAnsi="Times New Roman" w:cs="Times New Roman"/>
                <w:sz w:val="16"/>
                <w:szCs w:val="16"/>
              </w:rPr>
            </w:pPr>
            <w:r w:rsidRPr="00EF777E">
              <w:rPr>
                <w:rFonts w:ascii="Times New Roman" w:hAnsi="Times New Roman" w:cs="Times New Roman"/>
                <w:sz w:val="16"/>
                <w:szCs w:val="16"/>
              </w:rPr>
              <w:t>4574</w:t>
            </w:r>
            <w:r w:rsidR="00070316" w:rsidRPr="00EF777E">
              <w:rPr>
                <w:rFonts w:ascii="Times New Roman" w:hAnsi="Times New Roman" w:cs="Times New Roman"/>
                <w:sz w:val="16"/>
                <w:szCs w:val="16"/>
              </w:rPr>
              <w:t>64</w:t>
            </w:r>
            <w:r w:rsidRPr="00EF777E">
              <w:rPr>
                <w:rFonts w:ascii="Times New Roman" w:hAnsi="Times New Roman" w:cs="Times New Roman"/>
                <w:sz w:val="16"/>
                <w:szCs w:val="16"/>
              </w:rPr>
              <w:t>.60</w:t>
            </w:r>
          </w:p>
        </w:tc>
        <w:tc>
          <w:tcPr>
            <w:tcW w:w="567" w:type="dxa"/>
          </w:tcPr>
          <w:p w:rsidR="00070316" w:rsidRPr="00EF777E" w:rsidRDefault="00070316" w:rsidP="00201B90">
            <w:pPr>
              <w:jc w:val="both"/>
              <w:rPr>
                <w:rFonts w:ascii="Times New Roman" w:hAnsi="Times New Roman" w:cs="Times New Roman"/>
                <w:sz w:val="16"/>
                <w:szCs w:val="16"/>
              </w:rPr>
            </w:pPr>
          </w:p>
        </w:tc>
        <w:tc>
          <w:tcPr>
            <w:tcW w:w="992" w:type="dxa"/>
          </w:tcPr>
          <w:p w:rsidR="00070316" w:rsidRPr="00EF777E" w:rsidRDefault="00070316" w:rsidP="00201B90">
            <w:pPr>
              <w:jc w:val="both"/>
              <w:rPr>
                <w:rFonts w:ascii="Times New Roman" w:hAnsi="Times New Roman" w:cs="Times New Roman"/>
                <w:b/>
                <w:sz w:val="16"/>
                <w:szCs w:val="16"/>
              </w:rPr>
            </w:pPr>
          </w:p>
        </w:tc>
        <w:tc>
          <w:tcPr>
            <w:tcW w:w="567" w:type="dxa"/>
          </w:tcPr>
          <w:p w:rsidR="00070316" w:rsidRPr="00EF777E" w:rsidRDefault="00070316" w:rsidP="00201B90">
            <w:pPr>
              <w:jc w:val="both"/>
              <w:rPr>
                <w:rFonts w:ascii="Times New Roman" w:hAnsi="Times New Roman" w:cs="Times New Roman"/>
                <w:sz w:val="16"/>
                <w:szCs w:val="16"/>
              </w:rPr>
            </w:pPr>
          </w:p>
        </w:tc>
        <w:tc>
          <w:tcPr>
            <w:tcW w:w="993" w:type="dxa"/>
          </w:tcPr>
          <w:p w:rsidR="00070316" w:rsidRPr="00EF777E" w:rsidRDefault="00070316" w:rsidP="00201B90">
            <w:pPr>
              <w:jc w:val="both"/>
              <w:rPr>
                <w:rFonts w:ascii="Times New Roman" w:hAnsi="Times New Roman" w:cs="Times New Roman"/>
                <w:sz w:val="16"/>
                <w:szCs w:val="16"/>
              </w:rPr>
            </w:pPr>
          </w:p>
        </w:tc>
        <w:tc>
          <w:tcPr>
            <w:tcW w:w="708" w:type="dxa"/>
          </w:tcPr>
          <w:p w:rsidR="00070316" w:rsidRPr="00EF777E" w:rsidRDefault="00070316" w:rsidP="00201B90">
            <w:pPr>
              <w:jc w:val="both"/>
              <w:rPr>
                <w:rFonts w:ascii="Times New Roman" w:hAnsi="Times New Roman" w:cs="Times New Roman"/>
                <w:sz w:val="16"/>
                <w:szCs w:val="16"/>
              </w:rPr>
            </w:pPr>
          </w:p>
        </w:tc>
      </w:tr>
    </w:tbl>
    <w:p w:rsidR="00A52BF2" w:rsidRPr="002404D8" w:rsidRDefault="00A52BF2" w:rsidP="00201B90">
      <w:pPr>
        <w:jc w:val="both"/>
        <w:rPr>
          <w:rFonts w:ascii="Times New Roman" w:hAnsi="Times New Roman" w:cs="Times New Roman"/>
          <w:sz w:val="20"/>
          <w:szCs w:val="20"/>
        </w:rPr>
      </w:pPr>
    </w:p>
    <w:p w:rsidR="00967FAE" w:rsidRPr="002404D8" w:rsidRDefault="005132A6" w:rsidP="002F60D2">
      <w:pPr>
        <w:jc w:val="center"/>
        <w:rPr>
          <w:rFonts w:ascii="Times New Roman" w:hAnsi="Times New Roman" w:cs="Times New Roman"/>
          <w:sz w:val="20"/>
          <w:szCs w:val="20"/>
        </w:rPr>
      </w:pPr>
      <w:r w:rsidRPr="002404D8">
        <w:rPr>
          <w:rFonts w:ascii="Times New Roman" w:hAnsi="Times New Roman" w:cs="Times New Roman"/>
          <w:noProof/>
          <w:sz w:val="20"/>
          <w:szCs w:val="20"/>
        </w:rPr>
        <w:drawing>
          <wp:inline distT="0" distB="0" distL="0" distR="0" wp14:anchorId="5898F430" wp14:editId="7EDCC77A">
            <wp:extent cx="2377786" cy="145643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8889" cy="1457113"/>
                    </a:xfrm>
                    <a:prstGeom prst="rect">
                      <a:avLst/>
                    </a:prstGeom>
                    <a:noFill/>
                    <a:ln>
                      <a:noFill/>
                    </a:ln>
                  </pic:spPr>
                </pic:pic>
              </a:graphicData>
            </a:graphic>
          </wp:inline>
        </w:drawing>
      </w:r>
    </w:p>
    <w:p w:rsidR="008F6111" w:rsidRPr="002404D8" w:rsidRDefault="008F6111" w:rsidP="002F60D2">
      <w:pPr>
        <w:jc w:val="center"/>
        <w:rPr>
          <w:rFonts w:ascii="Times New Roman" w:hAnsi="Times New Roman" w:cs="Times New Roman"/>
          <w:sz w:val="20"/>
          <w:szCs w:val="20"/>
        </w:rPr>
      </w:pPr>
      <w:r w:rsidRPr="002404D8">
        <w:rPr>
          <w:rFonts w:ascii="Times New Roman" w:hAnsi="Times New Roman" w:cs="Times New Roman"/>
          <w:sz w:val="20"/>
          <w:szCs w:val="20"/>
        </w:rPr>
        <w:lastRenderedPageBreak/>
        <w:t xml:space="preserve">Figure 8. The diagram of land cover </w:t>
      </w:r>
      <w:r w:rsidR="00EF777E">
        <w:rPr>
          <w:rFonts w:ascii="Times New Roman" w:hAnsi="Times New Roman" w:cs="Times New Roman"/>
          <w:sz w:val="20"/>
          <w:szCs w:val="20"/>
        </w:rPr>
        <w:t>conversion</w:t>
      </w:r>
    </w:p>
    <w:p w:rsidR="00967FAE" w:rsidRPr="002404D8" w:rsidRDefault="008F6111" w:rsidP="00201B90">
      <w:pPr>
        <w:jc w:val="both"/>
        <w:rPr>
          <w:rFonts w:ascii="Times New Roman" w:hAnsi="Times New Roman" w:cs="Times New Roman"/>
          <w:sz w:val="20"/>
          <w:szCs w:val="20"/>
        </w:rPr>
      </w:pPr>
      <w:r w:rsidRPr="002404D8">
        <w:rPr>
          <w:rFonts w:ascii="Times New Roman" w:hAnsi="Times New Roman" w:cs="Times New Roman"/>
          <w:sz w:val="20"/>
          <w:szCs w:val="20"/>
        </w:rPr>
        <w:t>Table 5. Accuracy assessment</w:t>
      </w:r>
    </w:p>
    <w:tbl>
      <w:tblPr>
        <w:tblStyle w:val="TableGrid"/>
        <w:tblW w:w="0" w:type="auto"/>
        <w:tblInd w:w="445" w:type="dxa"/>
        <w:tblLook w:val="04A0" w:firstRow="1" w:lastRow="0" w:firstColumn="1" w:lastColumn="0" w:noHBand="0" w:noVBand="1"/>
      </w:tblPr>
      <w:tblGrid>
        <w:gridCol w:w="1524"/>
        <w:gridCol w:w="1524"/>
        <w:gridCol w:w="1525"/>
        <w:gridCol w:w="1525"/>
        <w:gridCol w:w="1525"/>
      </w:tblGrid>
      <w:tr w:rsidR="00967FAE" w:rsidRPr="002404D8" w:rsidTr="00860DF4">
        <w:tc>
          <w:tcPr>
            <w:tcW w:w="1524" w:type="dxa"/>
            <w:vMerge w:val="restart"/>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Classes</w:t>
            </w:r>
          </w:p>
        </w:tc>
        <w:tc>
          <w:tcPr>
            <w:tcW w:w="3049" w:type="dxa"/>
            <w:gridSpan w:val="2"/>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1994</w:t>
            </w:r>
          </w:p>
        </w:tc>
        <w:tc>
          <w:tcPr>
            <w:tcW w:w="3050" w:type="dxa"/>
            <w:gridSpan w:val="2"/>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2009</w:t>
            </w:r>
          </w:p>
        </w:tc>
      </w:tr>
      <w:tr w:rsidR="00967FAE" w:rsidRPr="002404D8" w:rsidTr="00860DF4">
        <w:tc>
          <w:tcPr>
            <w:tcW w:w="1524" w:type="dxa"/>
            <w:vMerge/>
          </w:tcPr>
          <w:p w:rsidR="00967FAE" w:rsidRPr="002404D8" w:rsidRDefault="00967FAE" w:rsidP="00201B90">
            <w:pPr>
              <w:jc w:val="both"/>
              <w:rPr>
                <w:rFonts w:ascii="Times New Roman" w:hAnsi="Times New Roman" w:cs="Times New Roman"/>
                <w:sz w:val="20"/>
                <w:szCs w:val="20"/>
              </w:rPr>
            </w:pPr>
          </w:p>
        </w:tc>
        <w:tc>
          <w:tcPr>
            <w:tcW w:w="1524" w:type="dxa"/>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Prod.Acc</w:t>
            </w:r>
          </w:p>
        </w:tc>
        <w:tc>
          <w:tcPr>
            <w:tcW w:w="1525" w:type="dxa"/>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User.Acc</w:t>
            </w:r>
          </w:p>
        </w:tc>
        <w:tc>
          <w:tcPr>
            <w:tcW w:w="1525" w:type="dxa"/>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Prod.Acc</w:t>
            </w:r>
          </w:p>
        </w:tc>
        <w:tc>
          <w:tcPr>
            <w:tcW w:w="1525" w:type="dxa"/>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User.Acc</w:t>
            </w:r>
          </w:p>
        </w:tc>
      </w:tr>
      <w:tr w:rsidR="00860DF4" w:rsidRPr="002404D8" w:rsidTr="00860DF4">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Water bodies</w:t>
            </w:r>
          </w:p>
        </w:tc>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98.75</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98.75</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97.37</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99.02</w:t>
            </w:r>
          </w:p>
        </w:tc>
      </w:tr>
      <w:tr w:rsidR="00860DF4" w:rsidRPr="002404D8" w:rsidTr="00860DF4">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Barren soils</w:t>
            </w:r>
          </w:p>
        </w:tc>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 xml:space="preserve">92.23        </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89.83</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90.23</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98.21</w:t>
            </w:r>
          </w:p>
        </w:tc>
      </w:tr>
      <w:tr w:rsidR="00860DF4" w:rsidRPr="002404D8" w:rsidTr="00860DF4">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Agricultures</w:t>
            </w:r>
          </w:p>
        </w:tc>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 xml:space="preserve">67.25        </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70.26</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76.01</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74.32</w:t>
            </w:r>
          </w:p>
        </w:tc>
      </w:tr>
      <w:tr w:rsidR="00860DF4" w:rsidRPr="002404D8" w:rsidTr="00860DF4">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Open forests</w:t>
            </w:r>
          </w:p>
        </w:tc>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81.08</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82.27</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80.01</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73.29</w:t>
            </w:r>
          </w:p>
        </w:tc>
      </w:tr>
      <w:tr w:rsidR="00860DF4" w:rsidRPr="002404D8" w:rsidTr="00860DF4">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Dense forests</w:t>
            </w:r>
          </w:p>
        </w:tc>
        <w:tc>
          <w:tcPr>
            <w:tcW w:w="1524"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 xml:space="preserve">80.08        </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97.93</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84.32</w:t>
            </w:r>
          </w:p>
        </w:tc>
        <w:tc>
          <w:tcPr>
            <w:tcW w:w="1525" w:type="dxa"/>
          </w:tcPr>
          <w:p w:rsidR="00860DF4" w:rsidRPr="002404D8" w:rsidRDefault="00860DF4" w:rsidP="00201B90">
            <w:pPr>
              <w:jc w:val="both"/>
              <w:rPr>
                <w:rFonts w:ascii="Times New Roman" w:hAnsi="Times New Roman" w:cs="Times New Roman"/>
                <w:sz w:val="20"/>
                <w:szCs w:val="20"/>
              </w:rPr>
            </w:pPr>
            <w:r w:rsidRPr="002404D8">
              <w:rPr>
                <w:rFonts w:ascii="Times New Roman" w:hAnsi="Times New Roman" w:cs="Times New Roman"/>
                <w:sz w:val="20"/>
                <w:szCs w:val="20"/>
              </w:rPr>
              <w:t>90.54</w:t>
            </w:r>
          </w:p>
        </w:tc>
      </w:tr>
      <w:tr w:rsidR="00967FAE" w:rsidRPr="002404D8" w:rsidTr="00F86946">
        <w:tc>
          <w:tcPr>
            <w:tcW w:w="1524" w:type="dxa"/>
          </w:tcPr>
          <w:p w:rsidR="00967FAE" w:rsidRPr="002404D8" w:rsidRDefault="00967FAE" w:rsidP="00201B90">
            <w:pPr>
              <w:jc w:val="both"/>
              <w:rPr>
                <w:rFonts w:ascii="Times New Roman" w:hAnsi="Times New Roman" w:cs="Times New Roman"/>
                <w:sz w:val="20"/>
                <w:szCs w:val="20"/>
              </w:rPr>
            </w:pPr>
          </w:p>
        </w:tc>
        <w:tc>
          <w:tcPr>
            <w:tcW w:w="3049" w:type="dxa"/>
            <w:gridSpan w:val="2"/>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Overall accuracy: 82.24</w:t>
            </w:r>
          </w:p>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Kappa: 0.79</w:t>
            </w:r>
          </w:p>
        </w:tc>
        <w:tc>
          <w:tcPr>
            <w:tcW w:w="3050" w:type="dxa"/>
            <w:gridSpan w:val="2"/>
          </w:tcPr>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Overal accuracy: 81.13</w:t>
            </w:r>
          </w:p>
          <w:p w:rsidR="00967FAE" w:rsidRPr="002404D8" w:rsidRDefault="00967FAE" w:rsidP="00201B90">
            <w:pPr>
              <w:jc w:val="both"/>
              <w:rPr>
                <w:rFonts w:ascii="Times New Roman" w:hAnsi="Times New Roman" w:cs="Times New Roman"/>
                <w:sz w:val="20"/>
                <w:szCs w:val="20"/>
              </w:rPr>
            </w:pPr>
            <w:r w:rsidRPr="002404D8">
              <w:rPr>
                <w:rFonts w:ascii="Times New Roman" w:hAnsi="Times New Roman" w:cs="Times New Roman"/>
                <w:sz w:val="20"/>
                <w:szCs w:val="20"/>
              </w:rPr>
              <w:t>Kappa: 0.76</w:t>
            </w:r>
          </w:p>
        </w:tc>
      </w:tr>
    </w:tbl>
    <w:p w:rsidR="00B70C4E" w:rsidRPr="002404D8" w:rsidRDefault="008F6111" w:rsidP="00B70C4E">
      <w:pPr>
        <w:jc w:val="both"/>
        <w:rPr>
          <w:rFonts w:ascii="Times New Roman" w:eastAsiaTheme="minorEastAsia" w:hAnsi="Times New Roman" w:cs="Times New Roman"/>
          <w:color w:val="000000"/>
          <w:sz w:val="20"/>
          <w:szCs w:val="20"/>
          <w:lang w:eastAsia="zh-CN"/>
        </w:rPr>
      </w:pPr>
      <w:r w:rsidRPr="002404D8">
        <w:rPr>
          <w:rFonts w:ascii="Times New Roman" w:hAnsi="Times New Roman" w:cs="Times New Roman"/>
          <w:sz w:val="20"/>
          <w:szCs w:val="20"/>
        </w:rPr>
        <w:tab/>
        <w:t>The results indicated forests expand</w:t>
      </w:r>
      <w:r w:rsidR="009C0908" w:rsidRPr="002404D8">
        <w:rPr>
          <w:rFonts w:ascii="Times New Roman" w:hAnsi="Times New Roman" w:cs="Times New Roman"/>
          <w:sz w:val="20"/>
          <w:szCs w:val="20"/>
        </w:rPr>
        <w:t>ed</w:t>
      </w:r>
      <w:r w:rsidRPr="002404D8">
        <w:rPr>
          <w:rFonts w:ascii="Times New Roman" w:hAnsi="Times New Roman" w:cs="Times New Roman"/>
          <w:sz w:val="20"/>
          <w:szCs w:val="20"/>
        </w:rPr>
        <w:t xml:space="preserve"> significantly replacing barren soils and agricultures. This has l</w:t>
      </w:r>
      <w:r w:rsidR="002E4C07" w:rsidRPr="002404D8">
        <w:rPr>
          <w:rFonts w:ascii="Times New Roman" w:hAnsi="Times New Roman" w:cs="Times New Roman"/>
          <w:sz w:val="20"/>
          <w:szCs w:val="20"/>
        </w:rPr>
        <w:t xml:space="preserve">inkage with the set of policies: Doi moi (renovation), forest land allocation to household and </w:t>
      </w:r>
      <w:r w:rsidR="00111116" w:rsidRPr="002404D8">
        <w:rPr>
          <w:rFonts w:ascii="Times New Roman" w:eastAsiaTheme="minorEastAsia" w:hAnsi="Times New Roman" w:cs="Times New Roman"/>
          <w:color w:val="000000"/>
          <w:sz w:val="20"/>
          <w:szCs w:val="20"/>
          <w:lang w:eastAsia="zh-CN"/>
        </w:rPr>
        <w:t>Five Million</w:t>
      </w:r>
      <w:r w:rsidR="00CA40EC">
        <w:rPr>
          <w:rFonts w:ascii="Times New Roman" w:eastAsiaTheme="minorEastAsia" w:hAnsi="Times New Roman" w:cs="Times New Roman"/>
          <w:color w:val="000000"/>
          <w:sz w:val="20"/>
          <w:szCs w:val="20"/>
          <w:lang w:eastAsia="zh-CN"/>
        </w:rPr>
        <w:t xml:space="preserve"> Hectare Reforestation Program</w:t>
      </w:r>
      <w:r w:rsidR="00111116" w:rsidRPr="002404D8">
        <w:rPr>
          <w:rFonts w:ascii="Times New Roman" w:eastAsiaTheme="minorEastAsia" w:hAnsi="Times New Roman" w:cs="Times New Roman"/>
          <w:color w:val="000000"/>
          <w:sz w:val="20"/>
          <w:szCs w:val="20"/>
          <w:lang w:eastAsia="zh-CN"/>
        </w:rPr>
        <w:t xml:space="preserve">. </w:t>
      </w:r>
    </w:p>
    <w:p w:rsidR="0046643C" w:rsidRDefault="00007C12" w:rsidP="00B70C4E">
      <w:pPr>
        <w:ind w:firstLine="720"/>
        <w:jc w:val="both"/>
        <w:rPr>
          <w:rFonts w:ascii="Times New Roman" w:eastAsiaTheme="minorEastAsia" w:hAnsi="Times New Roman" w:cs="Times New Roman"/>
          <w:color w:val="000000"/>
          <w:sz w:val="20"/>
          <w:szCs w:val="20"/>
          <w:lang w:eastAsia="zh-CN"/>
        </w:rPr>
      </w:pPr>
      <w:r>
        <w:rPr>
          <w:rFonts w:ascii="Times New Roman" w:eastAsiaTheme="minorEastAsia" w:hAnsi="Times New Roman" w:cs="Times New Roman"/>
          <w:color w:val="000000"/>
          <w:sz w:val="20"/>
          <w:szCs w:val="20"/>
          <w:lang w:eastAsia="zh-CN"/>
        </w:rPr>
        <w:t>Specificall</w:t>
      </w:r>
      <w:r w:rsidRPr="002404D8">
        <w:rPr>
          <w:rFonts w:ascii="Times New Roman" w:eastAsiaTheme="minorEastAsia" w:hAnsi="Times New Roman" w:cs="Times New Roman"/>
          <w:color w:val="000000"/>
          <w:sz w:val="20"/>
          <w:szCs w:val="20"/>
          <w:lang w:eastAsia="zh-CN"/>
        </w:rPr>
        <w:t>y</w:t>
      </w:r>
      <w:r w:rsidR="00111116" w:rsidRPr="002404D8">
        <w:rPr>
          <w:rFonts w:ascii="Times New Roman" w:eastAsiaTheme="minorEastAsia" w:hAnsi="Times New Roman" w:cs="Times New Roman"/>
          <w:color w:val="000000"/>
          <w:sz w:val="20"/>
          <w:szCs w:val="20"/>
          <w:lang w:eastAsia="zh-CN"/>
        </w:rPr>
        <w:t xml:space="preserve">, </w:t>
      </w:r>
      <w:r w:rsidR="00B70C4E" w:rsidRPr="002404D8">
        <w:rPr>
          <w:rFonts w:ascii="Times New Roman" w:eastAsiaTheme="minorEastAsia" w:hAnsi="Times New Roman" w:cs="Times New Roman"/>
          <w:color w:val="000000"/>
          <w:sz w:val="20"/>
          <w:szCs w:val="20"/>
          <w:lang w:eastAsia="zh-CN"/>
        </w:rPr>
        <w:t xml:space="preserve">Doi moi in 1986 </w:t>
      </w:r>
      <w:r w:rsidR="000E57AD" w:rsidRPr="002404D8">
        <w:rPr>
          <w:rFonts w:ascii="Times New Roman" w:hAnsi="Times New Roman" w:cs="Times New Roman"/>
          <w:color w:val="000000"/>
          <w:sz w:val="20"/>
          <w:szCs w:val="20"/>
        </w:rPr>
        <w:t xml:space="preserve">induced rapid economic growth and the development of the industrial and service sectors </w:t>
      </w:r>
      <w:r w:rsidR="006123CD">
        <w:rPr>
          <w:rFonts w:ascii="Times New Roman" w:hAnsi="Times New Roman" w:cs="Times New Roman"/>
          <w:color w:val="000000"/>
          <w:sz w:val="20"/>
          <w:szCs w:val="20"/>
        </w:rPr>
        <w:fldChar w:fldCharType="begin"/>
      </w:r>
      <w:r w:rsidR="006123CD">
        <w:rPr>
          <w:rFonts w:ascii="Times New Roman" w:hAnsi="Times New Roman" w:cs="Times New Roman"/>
          <w:color w:val="000000"/>
          <w:sz w:val="20"/>
          <w:szCs w:val="20"/>
        </w:rPr>
        <w:instrText xml:space="preserve"> ADDIN EN.CITE &lt;EndNote&gt;&lt;Cite&gt;&lt;RecNum&gt;116&lt;/RecNum&gt;&lt;DisplayText&gt;[35]&lt;/DisplayText&gt;&lt;record&gt;&lt;rec-number&gt;116&lt;/rec-number&gt;&lt;foreign-keys&gt;&lt;key app="EN" db-id="e9w229ffkeprpyetvrzxzwfkd0ztza0xr9ew"&gt;116&lt;/key&gt;&lt;/foreign-keys&gt;&lt;ref-type name="Journal Article"&gt;17&lt;/ref-type&gt;&lt;contributors&gt;&lt;/contributors&gt;&lt;titles&gt;&lt;title&gt;Kerkvliet, B.J., Porter, D.J. (Eds.), 1995. Vietnam’s Rural Transformation.&amp;#xD;Westview Press, Boulder, Co.&lt;/title&gt;&lt;/titles&gt;&lt;dates&gt;&lt;/dates&gt;&lt;urls&gt;&lt;/urls&gt;&lt;/record&gt;&lt;/Cite&gt;&lt;/EndNote&gt;</w:instrText>
      </w:r>
      <w:r w:rsidR="006123CD">
        <w:rPr>
          <w:rFonts w:ascii="Times New Roman" w:hAnsi="Times New Roman" w:cs="Times New Roman"/>
          <w:color w:val="000000"/>
          <w:sz w:val="20"/>
          <w:szCs w:val="20"/>
        </w:rPr>
        <w:fldChar w:fldCharType="separate"/>
      </w:r>
      <w:r w:rsidR="006123CD">
        <w:rPr>
          <w:rFonts w:ascii="Times New Roman" w:hAnsi="Times New Roman" w:cs="Times New Roman"/>
          <w:noProof/>
          <w:color w:val="000000"/>
          <w:sz w:val="20"/>
          <w:szCs w:val="20"/>
        </w:rPr>
        <w:t>[</w:t>
      </w:r>
      <w:hyperlink w:anchor="_ENREF_35" w:tooltip=",  #116" w:history="1">
        <w:r w:rsidR="00C5457C">
          <w:rPr>
            <w:rFonts w:ascii="Times New Roman" w:hAnsi="Times New Roman" w:cs="Times New Roman"/>
            <w:noProof/>
            <w:color w:val="000000"/>
            <w:sz w:val="20"/>
            <w:szCs w:val="20"/>
          </w:rPr>
          <w:t>35</w:t>
        </w:r>
      </w:hyperlink>
      <w:r w:rsidR="006123CD">
        <w:rPr>
          <w:rFonts w:ascii="Times New Roman" w:hAnsi="Times New Roman" w:cs="Times New Roman"/>
          <w:noProof/>
          <w:color w:val="000000"/>
          <w:sz w:val="20"/>
          <w:szCs w:val="20"/>
        </w:rPr>
        <w:t>]</w:t>
      </w:r>
      <w:r w:rsidR="006123CD">
        <w:rPr>
          <w:rFonts w:ascii="Times New Roman" w:hAnsi="Times New Roman" w:cs="Times New Roman"/>
          <w:color w:val="000000"/>
          <w:sz w:val="20"/>
          <w:szCs w:val="20"/>
        </w:rPr>
        <w:fldChar w:fldCharType="end"/>
      </w:r>
      <w:r w:rsidR="006123CD">
        <w:rPr>
          <w:rFonts w:ascii="Times New Roman" w:hAnsi="Times New Roman" w:cs="Times New Roman"/>
          <w:color w:val="000000"/>
          <w:sz w:val="20"/>
          <w:szCs w:val="20"/>
        </w:rPr>
        <w:t>.</w:t>
      </w:r>
      <w:r w:rsidR="000E57AD" w:rsidRPr="002404D8">
        <w:rPr>
          <w:rFonts w:ascii="Times New Roman" w:hAnsi="Times New Roman" w:cs="Times New Roman"/>
          <w:color w:val="000000"/>
          <w:sz w:val="20"/>
          <w:szCs w:val="20"/>
        </w:rPr>
        <w:t xml:space="preserve"> Agricultural and forestry policies changed dramatically. In the agricultural sector, input and output markets were</w:t>
      </w:r>
      <w:r w:rsidR="00B70C4E" w:rsidRPr="002404D8">
        <w:rPr>
          <w:rFonts w:ascii="Times New Roman" w:hAnsi="Times New Roman" w:cs="Times New Roman"/>
          <w:color w:val="000000"/>
          <w:sz w:val="20"/>
          <w:szCs w:val="20"/>
        </w:rPr>
        <w:t xml:space="preserve"> quantity</w:t>
      </w:r>
      <w:r w:rsidR="000E57AD" w:rsidRPr="002404D8">
        <w:rPr>
          <w:rFonts w:ascii="Times New Roman" w:eastAsiaTheme="minorEastAsia" w:hAnsi="Times New Roman" w:cs="Times New Roman"/>
          <w:color w:val="000000"/>
          <w:sz w:val="20"/>
          <w:szCs w:val="20"/>
          <w:lang w:eastAsia="zh-CN"/>
        </w:rPr>
        <w:t xml:space="preserve">. </w:t>
      </w:r>
      <w:r w:rsidR="00B70C4E" w:rsidRPr="002404D8">
        <w:rPr>
          <w:rFonts w:ascii="Times New Roman" w:eastAsiaTheme="minorEastAsia" w:hAnsi="Times New Roman" w:cs="Times New Roman"/>
          <w:color w:val="000000"/>
          <w:sz w:val="20"/>
          <w:szCs w:val="20"/>
          <w:lang w:eastAsia="zh-CN"/>
        </w:rPr>
        <w:t>Thereby, t</w:t>
      </w:r>
      <w:r w:rsidR="000E57AD" w:rsidRPr="002404D8">
        <w:rPr>
          <w:rFonts w:ascii="Times New Roman" w:eastAsiaTheme="minorEastAsia" w:hAnsi="Times New Roman" w:cs="Times New Roman"/>
          <w:color w:val="000000"/>
          <w:sz w:val="20"/>
          <w:szCs w:val="20"/>
          <w:lang w:eastAsia="zh-CN"/>
        </w:rPr>
        <w:t>he ‘‘Contract 10’’ policy in 1988 further liberalised rice and input prices, land rights, and crop choices. Households were also allowed to own all their production after subtracting taxes and charges</w:t>
      </w:r>
      <w:r w:rsidR="006123CD">
        <w:rPr>
          <w:rFonts w:ascii="Times New Roman" w:eastAsiaTheme="minorEastAsia" w:hAnsi="Times New Roman" w:cs="Times New Roman"/>
          <w:color w:val="000000"/>
          <w:sz w:val="20"/>
          <w:szCs w:val="20"/>
          <w:lang w:eastAsia="zh-CN"/>
        </w:rPr>
        <w:t xml:space="preserve"> </w:t>
      </w:r>
      <w:r w:rsidR="006123CD">
        <w:rPr>
          <w:rFonts w:ascii="Times New Roman" w:eastAsiaTheme="minorEastAsia" w:hAnsi="Times New Roman" w:cs="Times New Roman"/>
          <w:color w:val="000000"/>
          <w:sz w:val="20"/>
          <w:szCs w:val="20"/>
          <w:lang w:eastAsia="zh-CN"/>
        </w:rPr>
        <w:fldChar w:fldCharType="begin"/>
      </w:r>
      <w:r w:rsidR="006123CD">
        <w:rPr>
          <w:rFonts w:ascii="Times New Roman" w:eastAsiaTheme="minorEastAsia" w:hAnsi="Times New Roman" w:cs="Times New Roman"/>
          <w:color w:val="000000"/>
          <w:sz w:val="20"/>
          <w:szCs w:val="20"/>
          <w:lang w:eastAsia="zh-CN"/>
        </w:rPr>
        <w:instrText xml:space="preserve"> ADDIN EN.CITE &lt;EndNote&gt;&lt;Cite&gt;&lt;RecNum&gt;116&lt;/RecNum&gt;&lt;DisplayText&gt;[35]&lt;/DisplayText&gt;&lt;record&gt;&lt;rec-number&gt;116&lt;/rec-number&gt;&lt;foreign-keys&gt;&lt;key app="EN" db-id="e9w229ffkeprpyetvrzxzwfkd0ztza0xr9ew"&gt;116&lt;/key&gt;&lt;/foreign-keys&gt;&lt;ref-type name="Journal Article"&gt;17&lt;/ref-type&gt;&lt;contributors&gt;&lt;/contributors&gt;&lt;titles&gt;&lt;title&gt;Kerkvliet, B.J., Porter, D.J. (Eds.), 1995. Vietnam’s Rural Transformation.&amp;#xD;Westview Press, Boulder, Co.&lt;/title&gt;&lt;/titles&gt;&lt;dates&gt;&lt;/dates&gt;&lt;urls&gt;&lt;/urls&gt;&lt;/record&gt;&lt;/Cite&gt;&lt;/EndNote&gt;</w:instrText>
      </w:r>
      <w:r w:rsidR="006123CD">
        <w:rPr>
          <w:rFonts w:ascii="Times New Roman" w:eastAsiaTheme="minorEastAsia" w:hAnsi="Times New Roman" w:cs="Times New Roman"/>
          <w:color w:val="000000"/>
          <w:sz w:val="20"/>
          <w:szCs w:val="20"/>
          <w:lang w:eastAsia="zh-CN"/>
        </w:rPr>
        <w:fldChar w:fldCharType="separate"/>
      </w:r>
      <w:r w:rsidR="006123CD">
        <w:rPr>
          <w:rFonts w:ascii="Times New Roman" w:eastAsiaTheme="minorEastAsia" w:hAnsi="Times New Roman" w:cs="Times New Roman"/>
          <w:noProof/>
          <w:color w:val="000000"/>
          <w:sz w:val="20"/>
          <w:szCs w:val="20"/>
          <w:lang w:eastAsia="zh-CN"/>
        </w:rPr>
        <w:t>[</w:t>
      </w:r>
      <w:hyperlink w:anchor="_ENREF_35" w:tooltip=",  #116" w:history="1">
        <w:r w:rsidR="00C5457C">
          <w:rPr>
            <w:rFonts w:ascii="Times New Roman" w:eastAsiaTheme="minorEastAsia" w:hAnsi="Times New Roman" w:cs="Times New Roman"/>
            <w:noProof/>
            <w:color w:val="000000"/>
            <w:sz w:val="20"/>
            <w:szCs w:val="20"/>
            <w:lang w:eastAsia="zh-CN"/>
          </w:rPr>
          <w:t>35</w:t>
        </w:r>
      </w:hyperlink>
      <w:r w:rsidR="006123CD">
        <w:rPr>
          <w:rFonts w:ascii="Times New Roman" w:eastAsiaTheme="minorEastAsia" w:hAnsi="Times New Roman" w:cs="Times New Roman"/>
          <w:noProof/>
          <w:color w:val="000000"/>
          <w:sz w:val="20"/>
          <w:szCs w:val="20"/>
          <w:lang w:eastAsia="zh-CN"/>
        </w:rPr>
        <w:t>]</w:t>
      </w:r>
      <w:r w:rsidR="006123CD">
        <w:rPr>
          <w:rFonts w:ascii="Times New Roman" w:eastAsiaTheme="minorEastAsia" w:hAnsi="Times New Roman" w:cs="Times New Roman"/>
          <w:color w:val="000000"/>
          <w:sz w:val="20"/>
          <w:szCs w:val="20"/>
          <w:lang w:eastAsia="zh-CN"/>
        </w:rPr>
        <w:fldChar w:fldCharType="end"/>
      </w:r>
      <w:r w:rsidR="000E57AD" w:rsidRPr="002404D8">
        <w:rPr>
          <w:rFonts w:ascii="Times New Roman" w:eastAsiaTheme="minorEastAsia" w:hAnsi="Times New Roman" w:cs="Times New Roman"/>
          <w:color w:val="000000"/>
          <w:sz w:val="20"/>
          <w:szCs w:val="20"/>
          <w:lang w:eastAsia="zh-CN"/>
        </w:rPr>
        <w:t xml:space="preserve">. </w:t>
      </w:r>
      <w:r w:rsidR="00FB3939">
        <w:rPr>
          <w:rFonts w:ascii="Times New Roman" w:eastAsiaTheme="minorEastAsia" w:hAnsi="Times New Roman" w:cs="Times New Roman"/>
          <w:color w:val="000000"/>
          <w:sz w:val="20"/>
          <w:szCs w:val="20"/>
          <w:lang w:eastAsia="zh-CN"/>
        </w:rPr>
        <w:t>This promoted significantly quantity of food meeting peoples’ demand; thus, phenomena of massive forest clearing and forest burn</w:t>
      </w:r>
      <w:r w:rsidR="00D41B04">
        <w:rPr>
          <w:rFonts w:ascii="Times New Roman" w:eastAsiaTheme="minorEastAsia" w:hAnsi="Times New Roman" w:cs="Times New Roman"/>
          <w:color w:val="000000"/>
          <w:sz w:val="20"/>
          <w:szCs w:val="20"/>
          <w:lang w:eastAsia="zh-CN"/>
        </w:rPr>
        <w:t xml:space="preserve"> for growing food crops</w:t>
      </w:r>
      <w:r w:rsidR="00FB3939">
        <w:rPr>
          <w:rFonts w:ascii="Times New Roman" w:eastAsiaTheme="minorEastAsia" w:hAnsi="Times New Roman" w:cs="Times New Roman"/>
          <w:color w:val="000000"/>
          <w:sz w:val="20"/>
          <w:szCs w:val="20"/>
          <w:lang w:eastAsia="zh-CN"/>
        </w:rPr>
        <w:t xml:space="preserve"> is </w:t>
      </w:r>
      <w:r>
        <w:rPr>
          <w:rFonts w:ascii="Times New Roman" w:eastAsiaTheme="minorEastAsia" w:hAnsi="Times New Roman" w:cs="Times New Roman"/>
          <w:color w:val="000000"/>
          <w:sz w:val="20"/>
          <w:szCs w:val="20"/>
          <w:lang w:eastAsia="zh-CN"/>
        </w:rPr>
        <w:t>minimized, g</w:t>
      </w:r>
      <w:r w:rsidR="00FB3939">
        <w:rPr>
          <w:rFonts w:ascii="Times New Roman" w:eastAsiaTheme="minorEastAsia" w:hAnsi="Times New Roman" w:cs="Times New Roman"/>
          <w:color w:val="000000"/>
          <w:sz w:val="20"/>
          <w:szCs w:val="20"/>
          <w:lang w:eastAsia="zh-CN"/>
        </w:rPr>
        <w:t xml:space="preserve">roups of minor ethnic applied fertilizer and agricultural </w:t>
      </w:r>
      <w:r>
        <w:rPr>
          <w:rFonts w:ascii="Times New Roman" w:eastAsiaTheme="minorEastAsia" w:hAnsi="Times New Roman" w:cs="Times New Roman"/>
          <w:color w:val="000000"/>
          <w:sz w:val="20"/>
          <w:szCs w:val="20"/>
          <w:lang w:eastAsia="zh-CN"/>
        </w:rPr>
        <w:t>intens</w:t>
      </w:r>
      <w:r w:rsidR="00FB3939">
        <w:rPr>
          <w:rFonts w:ascii="Times New Roman" w:eastAsiaTheme="minorEastAsia" w:hAnsi="Times New Roman" w:cs="Times New Roman"/>
          <w:color w:val="000000"/>
          <w:sz w:val="20"/>
          <w:szCs w:val="20"/>
          <w:lang w:eastAsia="zh-CN"/>
        </w:rPr>
        <w:t>ification instead of shifting cultivation.</w:t>
      </w:r>
    </w:p>
    <w:p w:rsidR="000E57AD" w:rsidRPr="002404D8" w:rsidRDefault="000E57AD" w:rsidP="00007C12">
      <w:pPr>
        <w:autoSpaceDE w:val="0"/>
        <w:autoSpaceDN w:val="0"/>
        <w:adjustRightInd w:val="0"/>
        <w:ind w:firstLine="720"/>
        <w:jc w:val="both"/>
        <w:rPr>
          <w:rFonts w:ascii="Times New Roman" w:eastAsiaTheme="minorEastAsia" w:hAnsi="Times New Roman" w:cs="Times New Roman"/>
          <w:color w:val="000000"/>
          <w:sz w:val="20"/>
          <w:szCs w:val="20"/>
          <w:lang w:eastAsia="zh-CN"/>
        </w:rPr>
      </w:pPr>
      <w:r w:rsidRPr="002404D8">
        <w:rPr>
          <w:rFonts w:ascii="Times New Roman" w:eastAsiaTheme="minorEastAsia" w:hAnsi="Times New Roman" w:cs="Times New Roman"/>
          <w:color w:val="000000"/>
          <w:sz w:val="20"/>
          <w:szCs w:val="20"/>
          <w:lang w:eastAsia="zh-CN"/>
        </w:rPr>
        <w:t xml:space="preserve">In the forestry sector, tree planting campaigns were launched via Decree 327 (in 1992) and its successor, </w:t>
      </w:r>
      <w:r w:rsidR="0046643C" w:rsidRPr="002404D8">
        <w:rPr>
          <w:rFonts w:ascii="Times New Roman" w:eastAsiaTheme="minorEastAsia" w:hAnsi="Times New Roman" w:cs="Times New Roman"/>
          <w:color w:val="000000"/>
          <w:sz w:val="20"/>
          <w:szCs w:val="20"/>
          <w:lang w:eastAsia="zh-CN"/>
        </w:rPr>
        <w:t>the Five Million Hectare Reforestation Pr</w:t>
      </w:r>
      <w:r w:rsidR="00007C12">
        <w:rPr>
          <w:rFonts w:ascii="Times New Roman" w:eastAsiaTheme="minorEastAsia" w:hAnsi="Times New Roman" w:cs="Times New Roman"/>
          <w:color w:val="000000"/>
          <w:sz w:val="20"/>
          <w:szCs w:val="20"/>
          <w:lang w:eastAsia="zh-CN"/>
        </w:rPr>
        <w:t>ogram</w:t>
      </w:r>
      <w:r w:rsidR="0046643C" w:rsidRPr="002404D8">
        <w:rPr>
          <w:rFonts w:ascii="Times New Roman" w:eastAsiaTheme="minorEastAsia" w:hAnsi="Times New Roman" w:cs="Times New Roman"/>
          <w:color w:val="000000"/>
          <w:sz w:val="20"/>
          <w:szCs w:val="20"/>
          <w:lang w:eastAsia="zh-CN"/>
        </w:rPr>
        <w:t xml:space="preserve"> (started in 1998) </w:t>
      </w:r>
      <w:r w:rsidR="006123CD">
        <w:rPr>
          <w:rFonts w:ascii="Times New Roman" w:eastAsiaTheme="minorEastAsia" w:hAnsi="Times New Roman" w:cs="Times New Roman"/>
          <w:color w:val="000000"/>
          <w:sz w:val="20"/>
          <w:szCs w:val="20"/>
          <w:lang w:eastAsia="zh-CN"/>
        </w:rPr>
        <w:fldChar w:fldCharType="begin"/>
      </w:r>
      <w:r w:rsidR="006123CD">
        <w:rPr>
          <w:rFonts w:ascii="Times New Roman" w:eastAsiaTheme="minorEastAsia" w:hAnsi="Times New Roman" w:cs="Times New Roman"/>
          <w:color w:val="000000"/>
          <w:sz w:val="20"/>
          <w:szCs w:val="20"/>
          <w:lang w:eastAsia="zh-CN"/>
        </w:rPr>
        <w:instrText xml:space="preserve"> ADDIN EN.CITE &lt;EndNote&gt;&lt;Cite&gt;&lt;RecNum&gt;117&lt;/RecNum&gt;&lt;DisplayText&gt;[36]&lt;/DisplayText&gt;&lt;record&gt;&lt;rec-number&gt;117&lt;/rec-number&gt;&lt;foreign-keys&gt;&lt;key app="EN" db-id="e9w229ffkeprpyetvrzxzwfkd0ztza0xr9ew"&gt;117&lt;/key&gt;&lt;/foreign-keys&gt;&lt;ref-type name="Journal Article"&gt;17&lt;/ref-type&gt;&lt;contributors&gt;&lt;/contributors&gt;&lt;titles&gt;&lt;title&gt;De Jong, W., Sam, D.D., Hung, T.V., 2006. Forest rehabilitation in&amp;#xD;Vietnam: histories, realities and future. Center for International&amp;#xD;Forestry Research (CIFOR), Bogor, Indonesia.&lt;/title&gt;&lt;/titles&gt;&lt;dates&gt;&lt;/dates&gt;&lt;urls&gt;&lt;/urls&gt;&lt;/record&gt;&lt;/Cite&gt;&lt;/EndNote&gt;</w:instrText>
      </w:r>
      <w:r w:rsidR="006123CD">
        <w:rPr>
          <w:rFonts w:ascii="Times New Roman" w:eastAsiaTheme="minorEastAsia" w:hAnsi="Times New Roman" w:cs="Times New Roman"/>
          <w:color w:val="000000"/>
          <w:sz w:val="20"/>
          <w:szCs w:val="20"/>
          <w:lang w:eastAsia="zh-CN"/>
        </w:rPr>
        <w:fldChar w:fldCharType="separate"/>
      </w:r>
      <w:r w:rsidR="006123CD">
        <w:rPr>
          <w:rFonts w:ascii="Times New Roman" w:eastAsiaTheme="minorEastAsia" w:hAnsi="Times New Roman" w:cs="Times New Roman"/>
          <w:noProof/>
          <w:color w:val="000000"/>
          <w:sz w:val="20"/>
          <w:szCs w:val="20"/>
          <w:lang w:eastAsia="zh-CN"/>
        </w:rPr>
        <w:t>[</w:t>
      </w:r>
      <w:hyperlink w:anchor="_ENREF_36" w:tooltip=",  #117" w:history="1">
        <w:r w:rsidR="00C5457C">
          <w:rPr>
            <w:rFonts w:ascii="Times New Roman" w:eastAsiaTheme="minorEastAsia" w:hAnsi="Times New Roman" w:cs="Times New Roman"/>
            <w:noProof/>
            <w:color w:val="000000"/>
            <w:sz w:val="20"/>
            <w:szCs w:val="20"/>
            <w:lang w:eastAsia="zh-CN"/>
          </w:rPr>
          <w:t>36</w:t>
        </w:r>
      </w:hyperlink>
      <w:r w:rsidR="006123CD">
        <w:rPr>
          <w:rFonts w:ascii="Times New Roman" w:eastAsiaTheme="minorEastAsia" w:hAnsi="Times New Roman" w:cs="Times New Roman"/>
          <w:noProof/>
          <w:color w:val="000000"/>
          <w:sz w:val="20"/>
          <w:szCs w:val="20"/>
          <w:lang w:eastAsia="zh-CN"/>
        </w:rPr>
        <w:t>]</w:t>
      </w:r>
      <w:r w:rsidR="006123CD">
        <w:rPr>
          <w:rFonts w:ascii="Times New Roman" w:eastAsiaTheme="minorEastAsia" w:hAnsi="Times New Roman" w:cs="Times New Roman"/>
          <w:color w:val="000000"/>
          <w:sz w:val="20"/>
          <w:szCs w:val="20"/>
          <w:lang w:eastAsia="zh-CN"/>
        </w:rPr>
        <w:fldChar w:fldCharType="end"/>
      </w:r>
      <w:r w:rsidR="006123CD">
        <w:rPr>
          <w:rFonts w:ascii="Times New Roman" w:eastAsiaTheme="minorEastAsia" w:hAnsi="Times New Roman" w:cs="Times New Roman"/>
          <w:color w:val="000000"/>
          <w:sz w:val="20"/>
          <w:szCs w:val="20"/>
          <w:lang w:eastAsia="zh-CN"/>
        </w:rPr>
        <w:t>.</w:t>
      </w:r>
      <w:r w:rsidR="0046643C" w:rsidRPr="002404D8">
        <w:rPr>
          <w:rFonts w:ascii="Times New Roman" w:eastAsiaTheme="minorEastAsia" w:hAnsi="Times New Roman" w:cs="Times New Roman"/>
          <w:color w:val="000000"/>
          <w:sz w:val="20"/>
          <w:szCs w:val="20"/>
          <w:lang w:eastAsia="zh-CN"/>
        </w:rPr>
        <w:t xml:space="preserve"> The 1993 Land Law also introduced a system for the allocation of forestry land to households </w:t>
      </w:r>
      <w:r w:rsidR="006123CD">
        <w:rPr>
          <w:rFonts w:ascii="Times New Roman" w:eastAsiaTheme="minorEastAsia" w:hAnsi="Times New Roman" w:cs="Times New Roman"/>
          <w:color w:val="000000"/>
          <w:sz w:val="20"/>
          <w:szCs w:val="20"/>
          <w:lang w:eastAsia="zh-CN"/>
        </w:rPr>
        <w:fldChar w:fldCharType="begin"/>
      </w:r>
      <w:r w:rsidR="006123CD">
        <w:rPr>
          <w:rFonts w:ascii="Times New Roman" w:eastAsiaTheme="minorEastAsia" w:hAnsi="Times New Roman" w:cs="Times New Roman"/>
          <w:color w:val="000000"/>
          <w:sz w:val="20"/>
          <w:szCs w:val="20"/>
          <w:lang w:eastAsia="zh-CN"/>
        </w:rPr>
        <w:instrText xml:space="preserve"> ADDIN EN.CITE &lt;EndNote&gt;&lt;Cite&gt;&lt;RecNum&gt;118&lt;/RecNum&gt;&lt;DisplayText&gt;[37]&lt;/DisplayText&gt;&lt;record&gt;&lt;rec-number&gt;118&lt;/rec-number&gt;&lt;foreign-keys&gt;&lt;key app="EN" db-id="e9w229ffkeprpyetvrzxzwfkd0ztza0xr9ew"&gt;118&lt;/key&gt;&lt;/foreign-keys&gt;&lt;ref-type name="Journal Article"&gt;17&lt;/ref-type&gt;&lt;contributors&gt;&lt;/contributors&gt;&lt;titles&gt;&lt;title&gt;Sikor, T., 1998. Forest policy reform: from state to household forestry. In:&amp;#xD;Poffenberger, M. (Ed.), Stewards of Vietnam’s Upland Forests. Asian&amp;#xD;Forestry Network.&lt;/title&gt;&lt;/titles&gt;&lt;dates&gt;&lt;/dates&gt;&lt;urls&gt;&lt;/urls&gt;&lt;/record&gt;&lt;/Cite&gt;&lt;/EndNote&gt;</w:instrText>
      </w:r>
      <w:r w:rsidR="006123CD">
        <w:rPr>
          <w:rFonts w:ascii="Times New Roman" w:eastAsiaTheme="minorEastAsia" w:hAnsi="Times New Roman" w:cs="Times New Roman"/>
          <w:color w:val="000000"/>
          <w:sz w:val="20"/>
          <w:szCs w:val="20"/>
          <w:lang w:eastAsia="zh-CN"/>
        </w:rPr>
        <w:fldChar w:fldCharType="separate"/>
      </w:r>
      <w:r w:rsidR="006123CD">
        <w:rPr>
          <w:rFonts w:ascii="Times New Roman" w:eastAsiaTheme="minorEastAsia" w:hAnsi="Times New Roman" w:cs="Times New Roman"/>
          <w:noProof/>
          <w:color w:val="000000"/>
          <w:sz w:val="20"/>
          <w:szCs w:val="20"/>
          <w:lang w:eastAsia="zh-CN"/>
        </w:rPr>
        <w:t>[</w:t>
      </w:r>
      <w:hyperlink w:anchor="_ENREF_37" w:tooltip=",  #118" w:history="1">
        <w:r w:rsidR="00C5457C">
          <w:rPr>
            <w:rFonts w:ascii="Times New Roman" w:eastAsiaTheme="minorEastAsia" w:hAnsi="Times New Roman" w:cs="Times New Roman"/>
            <w:noProof/>
            <w:color w:val="000000"/>
            <w:sz w:val="20"/>
            <w:szCs w:val="20"/>
            <w:lang w:eastAsia="zh-CN"/>
          </w:rPr>
          <w:t>37</w:t>
        </w:r>
      </w:hyperlink>
      <w:r w:rsidR="006123CD">
        <w:rPr>
          <w:rFonts w:ascii="Times New Roman" w:eastAsiaTheme="minorEastAsia" w:hAnsi="Times New Roman" w:cs="Times New Roman"/>
          <w:noProof/>
          <w:color w:val="000000"/>
          <w:sz w:val="20"/>
          <w:szCs w:val="20"/>
          <w:lang w:eastAsia="zh-CN"/>
        </w:rPr>
        <w:t>]</w:t>
      </w:r>
      <w:r w:rsidR="006123CD">
        <w:rPr>
          <w:rFonts w:ascii="Times New Roman" w:eastAsiaTheme="minorEastAsia" w:hAnsi="Times New Roman" w:cs="Times New Roman"/>
          <w:color w:val="000000"/>
          <w:sz w:val="20"/>
          <w:szCs w:val="20"/>
          <w:lang w:eastAsia="zh-CN"/>
        </w:rPr>
        <w:fldChar w:fldCharType="end"/>
      </w:r>
      <w:r w:rsidR="0046643C" w:rsidRPr="002404D8">
        <w:rPr>
          <w:rFonts w:ascii="Times New Roman" w:eastAsiaTheme="minorEastAsia" w:hAnsi="Times New Roman" w:cs="Times New Roman"/>
          <w:color w:val="000000"/>
          <w:sz w:val="20"/>
          <w:szCs w:val="20"/>
          <w:lang w:eastAsia="zh-CN"/>
        </w:rPr>
        <w:t xml:space="preserve"> </w:t>
      </w:r>
      <w:r w:rsidRPr="002404D8">
        <w:rPr>
          <w:rFonts w:ascii="Times New Roman" w:eastAsiaTheme="minorEastAsia" w:hAnsi="Times New Roman" w:cs="Times New Roman"/>
          <w:color w:val="000000"/>
          <w:sz w:val="20"/>
          <w:szCs w:val="20"/>
          <w:lang w:eastAsia="zh-CN"/>
        </w:rPr>
        <w:t xml:space="preserve">to make the beneficiaries assume personal responsibility for protecting forestry land. Several authorities (forest management boards, national park administrations, state forest enterprises) also signed forest protection contracts with households, which imposed more restrictions on </w:t>
      </w:r>
      <w:r w:rsidR="0046643C" w:rsidRPr="002404D8">
        <w:rPr>
          <w:rFonts w:ascii="Times New Roman" w:eastAsiaTheme="minorEastAsia" w:hAnsi="Times New Roman" w:cs="Times New Roman"/>
          <w:color w:val="000000"/>
          <w:sz w:val="20"/>
          <w:szCs w:val="20"/>
          <w:lang w:eastAsia="zh-CN"/>
        </w:rPr>
        <w:t>household’s</w:t>
      </w:r>
      <w:r w:rsidRPr="002404D8">
        <w:rPr>
          <w:rFonts w:ascii="Times New Roman" w:eastAsiaTheme="minorEastAsia" w:hAnsi="Times New Roman" w:cs="Times New Roman"/>
          <w:color w:val="000000"/>
          <w:sz w:val="20"/>
          <w:szCs w:val="20"/>
          <w:lang w:eastAsia="zh-CN"/>
        </w:rPr>
        <w:t xml:space="preserve"> rights on forestry land than for allocated land. </w:t>
      </w:r>
      <w:r w:rsidR="0046643C" w:rsidRPr="002404D8">
        <w:rPr>
          <w:rFonts w:ascii="Times New Roman" w:eastAsiaTheme="minorEastAsia" w:hAnsi="Times New Roman" w:cs="Times New Roman"/>
          <w:color w:val="000000"/>
          <w:sz w:val="20"/>
          <w:szCs w:val="20"/>
          <w:lang w:eastAsia="zh-CN"/>
        </w:rPr>
        <w:t xml:space="preserve">Generally, </w:t>
      </w:r>
      <w:r w:rsidRPr="002404D8">
        <w:rPr>
          <w:rFonts w:ascii="Times New Roman" w:eastAsiaTheme="minorEastAsia" w:hAnsi="Times New Roman" w:cs="Times New Roman"/>
          <w:color w:val="000000"/>
          <w:sz w:val="20"/>
          <w:szCs w:val="20"/>
          <w:lang w:eastAsia="zh-CN"/>
        </w:rPr>
        <w:t xml:space="preserve">participating households were given rights to allocated or contracted land, such as the right to grow crops during the first years of forest regrowth and collect forest products. They also received small cash payments in return for their commitment to preserve and protect forests, and sometimes to plant trees </w:t>
      </w:r>
      <w:r w:rsidR="006123CD">
        <w:rPr>
          <w:rFonts w:ascii="Times New Roman" w:eastAsiaTheme="minorEastAsia" w:hAnsi="Times New Roman" w:cs="Times New Roman"/>
          <w:color w:val="000000"/>
          <w:sz w:val="20"/>
          <w:szCs w:val="20"/>
          <w:lang w:eastAsia="zh-CN"/>
        </w:rPr>
        <w:fldChar w:fldCharType="begin"/>
      </w:r>
      <w:r w:rsidR="00C5457C">
        <w:rPr>
          <w:rFonts w:ascii="Times New Roman" w:eastAsiaTheme="minorEastAsia" w:hAnsi="Times New Roman" w:cs="Times New Roman"/>
          <w:color w:val="000000"/>
          <w:sz w:val="20"/>
          <w:szCs w:val="20"/>
          <w:lang w:eastAsia="zh-CN"/>
        </w:rPr>
        <w:instrText xml:space="preserve"> ADDIN EN.CITE &lt;EndNote&gt;&lt;Cite&gt;&lt;RecNum&gt;87&lt;/RecNum&gt;&lt;DisplayText&gt;[38, 39]&lt;/DisplayText&gt;&lt;record&gt;&lt;rec-number&gt;87&lt;/rec-number&gt;&lt;foreign-keys&gt;&lt;key app="EN" db-id="e9w229ffkeprpyetvrzxzwfkd0ztza0xr9ew"&gt;87&lt;/key&gt;&lt;/foreign-keys&gt;&lt;ref-type name="Journal Article"&gt;17&lt;/ref-type&gt;&lt;contributors&gt;&lt;/contributors&gt;&lt;titles&gt;&lt;title&gt;Bộ Nông nghiệp và Phát triển nông thôn, 2001. Các bên tham gia chương trình trồng 5 triệu ha rừng. Báo cáo kỹ thuật tổng hợp&amp;#xD;&lt;/title&gt;&lt;/titles&gt;&lt;dates&gt;&lt;/dates&gt;&lt;urls&gt;&lt;/urls&gt;&lt;/record&gt;&lt;/Cite&gt;&lt;Cite&gt;&lt;RecNum&gt;86&lt;/RecNum&gt;&lt;record&gt;&lt;rec-number&gt;86&lt;/rec-number&gt;&lt;foreign-keys&gt;&lt;key app="EN" db-id="e9w229ffkeprpyetvrzxzwfkd0ztza0xr9ew"&gt;86&lt;/key&gt;&lt;/foreign-keys&gt;&lt;ref-type name="Journal Article"&gt;17&lt;/ref-type&gt;&lt;contributors&gt;&lt;/contributors&gt;&lt;titles&gt;&lt;title&gt;McElwee, P., 2004. You say illegal, I say legal: the relationship between&amp;#xD;‘illegal’ logging and land tenure, poverty, and forest use rights in&amp;#xD;Vietnam. Journal of Sustainable Forestry 19 (1–3), 97–135.&lt;/title&gt;&lt;/titles&gt;&lt;dates&gt;&lt;/dates&gt;&lt;urls&gt;&lt;/urls&gt;&lt;/record&gt;&lt;/Cite&gt;&lt;/EndNote&gt;</w:instrText>
      </w:r>
      <w:r w:rsidR="006123CD">
        <w:rPr>
          <w:rFonts w:ascii="Times New Roman" w:eastAsiaTheme="minorEastAsia" w:hAnsi="Times New Roman" w:cs="Times New Roman"/>
          <w:color w:val="000000"/>
          <w:sz w:val="20"/>
          <w:szCs w:val="20"/>
          <w:lang w:eastAsia="zh-CN"/>
        </w:rPr>
        <w:fldChar w:fldCharType="separate"/>
      </w:r>
      <w:r w:rsidR="00C5457C">
        <w:rPr>
          <w:rFonts w:ascii="Times New Roman" w:eastAsiaTheme="minorEastAsia" w:hAnsi="Times New Roman" w:cs="Times New Roman"/>
          <w:noProof/>
          <w:color w:val="000000"/>
          <w:sz w:val="20"/>
          <w:szCs w:val="20"/>
          <w:lang w:eastAsia="zh-CN"/>
        </w:rPr>
        <w:t>[</w:t>
      </w:r>
      <w:hyperlink w:anchor="_ENREF_38" w:tooltip=",  #87" w:history="1">
        <w:r w:rsidR="00C5457C">
          <w:rPr>
            <w:rFonts w:ascii="Times New Roman" w:eastAsiaTheme="minorEastAsia" w:hAnsi="Times New Roman" w:cs="Times New Roman"/>
            <w:noProof/>
            <w:color w:val="000000"/>
            <w:sz w:val="20"/>
            <w:szCs w:val="20"/>
            <w:lang w:eastAsia="zh-CN"/>
          </w:rPr>
          <w:t>38</w:t>
        </w:r>
      </w:hyperlink>
      <w:r w:rsidR="00C5457C">
        <w:rPr>
          <w:rFonts w:ascii="Times New Roman" w:eastAsiaTheme="minorEastAsia" w:hAnsi="Times New Roman" w:cs="Times New Roman"/>
          <w:noProof/>
          <w:color w:val="000000"/>
          <w:sz w:val="20"/>
          <w:szCs w:val="20"/>
          <w:lang w:eastAsia="zh-CN"/>
        </w:rPr>
        <w:t xml:space="preserve">, </w:t>
      </w:r>
      <w:hyperlink w:anchor="_ENREF_39" w:tooltip=",  #86" w:history="1">
        <w:r w:rsidR="00C5457C">
          <w:rPr>
            <w:rFonts w:ascii="Times New Roman" w:eastAsiaTheme="minorEastAsia" w:hAnsi="Times New Roman" w:cs="Times New Roman"/>
            <w:noProof/>
            <w:color w:val="000000"/>
            <w:sz w:val="20"/>
            <w:szCs w:val="20"/>
            <w:lang w:eastAsia="zh-CN"/>
          </w:rPr>
          <w:t>39</w:t>
        </w:r>
      </w:hyperlink>
      <w:r w:rsidR="00C5457C">
        <w:rPr>
          <w:rFonts w:ascii="Times New Roman" w:eastAsiaTheme="minorEastAsia" w:hAnsi="Times New Roman" w:cs="Times New Roman"/>
          <w:noProof/>
          <w:color w:val="000000"/>
          <w:sz w:val="20"/>
          <w:szCs w:val="20"/>
          <w:lang w:eastAsia="zh-CN"/>
        </w:rPr>
        <w:t>]</w:t>
      </w:r>
      <w:r w:rsidR="006123CD">
        <w:rPr>
          <w:rFonts w:ascii="Times New Roman" w:eastAsiaTheme="minorEastAsia" w:hAnsi="Times New Roman" w:cs="Times New Roman"/>
          <w:color w:val="000000"/>
          <w:sz w:val="20"/>
          <w:szCs w:val="20"/>
          <w:lang w:eastAsia="zh-CN"/>
        </w:rPr>
        <w:fldChar w:fldCharType="end"/>
      </w:r>
      <w:r w:rsidRPr="002404D8">
        <w:rPr>
          <w:rFonts w:ascii="Times New Roman" w:eastAsiaTheme="minorEastAsia" w:hAnsi="Times New Roman" w:cs="Times New Roman"/>
          <w:color w:val="000000"/>
          <w:sz w:val="20"/>
          <w:szCs w:val="20"/>
          <w:lang w:eastAsia="zh-CN"/>
        </w:rPr>
        <w:t>. According to some studies</w:t>
      </w:r>
      <w:r w:rsidR="00C5457C">
        <w:rPr>
          <w:rFonts w:ascii="Times New Roman" w:eastAsiaTheme="minorEastAsia" w:hAnsi="Times New Roman" w:cs="Times New Roman"/>
          <w:color w:val="000000"/>
          <w:sz w:val="20"/>
          <w:szCs w:val="20"/>
          <w:lang w:eastAsia="zh-CN"/>
        </w:rPr>
        <w:t xml:space="preserve"> </w:t>
      </w:r>
      <w:r w:rsidR="00C5457C">
        <w:rPr>
          <w:rFonts w:ascii="Times New Roman" w:eastAsiaTheme="minorEastAsia" w:hAnsi="Times New Roman" w:cs="Times New Roman"/>
          <w:color w:val="000000"/>
          <w:sz w:val="20"/>
          <w:szCs w:val="20"/>
          <w:lang w:eastAsia="zh-CN"/>
        </w:rPr>
        <w:fldChar w:fldCharType="begin"/>
      </w:r>
      <w:r w:rsidR="00C5457C">
        <w:rPr>
          <w:rFonts w:ascii="Times New Roman" w:eastAsiaTheme="minorEastAsia" w:hAnsi="Times New Roman" w:cs="Times New Roman"/>
          <w:color w:val="000000"/>
          <w:sz w:val="20"/>
          <w:szCs w:val="20"/>
          <w:lang w:eastAsia="zh-CN"/>
        </w:rPr>
        <w:instrText xml:space="preserve"> ADDIN EN.CITE &lt;EndNote&gt;&lt;Cite&gt;&lt;RecNum&gt;119&lt;/RecNum&gt;&lt;DisplayText&gt;[40, 41]&lt;/DisplayText&gt;&lt;record&gt;&lt;rec-number&gt;119&lt;/rec-number&gt;&lt;foreign-keys&gt;&lt;key app="EN" db-id="e9w229ffkeprpyetvrzxzwfkd0ztza0xr9ew"&gt;119&lt;/key&gt;&lt;/foreign-keys&gt;&lt;ref-type name="Journal Article"&gt;17&lt;/ref-type&gt;&lt;contributors&gt;&lt;/contributors&gt;&lt;titles&gt;&lt;title&gt;Castella, J.C., Boissau, S., Hai Thanh, N., Novosad, P., 2006. Impact of&amp;#xD;forest land allocation on land use in a mountainous province of&amp;#xD;Vietnam. Land Use Policy 23 (2), 147–160.&lt;/title&gt;&lt;/titles&gt;&lt;dates&gt;&lt;/dates&gt;&lt;urls&gt;&lt;/urls&gt;&lt;/record&gt;&lt;/Cite&gt;&lt;Cite&gt;&lt;RecNum&gt;120&lt;/RecNum&gt;&lt;record&gt;&lt;rec-number&gt;120&lt;/rec-number&gt;&lt;foreign-keys&gt;&lt;key app="EN" db-id="e9w229ffkeprpyetvrzxzwfkd0ztza0xr9ew"&gt;120&lt;/key&gt;&lt;/foreign-keys&gt;&lt;ref-type name="Journal Article"&gt;17&lt;/ref-type&gt;&lt;contributors&gt;&lt;/contributors&gt;&lt;titles&gt;&lt;title&gt;Tachibana, T., Nguyen, T.M., Otsuka, K., 2001. Agricultural intensification&amp;#xD;versus extensification: a case study of deforestation in the&amp;#xD;northern-hill region of Vietnam. Journal of Environmental Economics&amp;#xD;and Management 41 (1), 44–69.&lt;/title&gt;&lt;/titles&gt;&lt;dates&gt;&lt;/dates&gt;&lt;urls&gt;&lt;/urls&gt;&lt;/record&gt;&lt;/Cite&gt;&lt;/EndNote&gt;</w:instrText>
      </w:r>
      <w:r w:rsidR="00C5457C">
        <w:rPr>
          <w:rFonts w:ascii="Times New Roman" w:eastAsiaTheme="minorEastAsia" w:hAnsi="Times New Roman" w:cs="Times New Roman"/>
          <w:color w:val="000000"/>
          <w:sz w:val="20"/>
          <w:szCs w:val="20"/>
          <w:lang w:eastAsia="zh-CN"/>
        </w:rPr>
        <w:fldChar w:fldCharType="separate"/>
      </w:r>
      <w:r w:rsidR="00C5457C">
        <w:rPr>
          <w:rFonts w:ascii="Times New Roman" w:eastAsiaTheme="minorEastAsia" w:hAnsi="Times New Roman" w:cs="Times New Roman"/>
          <w:noProof/>
          <w:color w:val="000000"/>
          <w:sz w:val="20"/>
          <w:szCs w:val="20"/>
          <w:lang w:eastAsia="zh-CN"/>
        </w:rPr>
        <w:t>[</w:t>
      </w:r>
      <w:hyperlink w:anchor="_ENREF_40" w:tooltip=",  #119" w:history="1">
        <w:r w:rsidR="00C5457C">
          <w:rPr>
            <w:rFonts w:ascii="Times New Roman" w:eastAsiaTheme="minorEastAsia" w:hAnsi="Times New Roman" w:cs="Times New Roman"/>
            <w:noProof/>
            <w:color w:val="000000"/>
            <w:sz w:val="20"/>
            <w:szCs w:val="20"/>
            <w:lang w:eastAsia="zh-CN"/>
          </w:rPr>
          <w:t>40</w:t>
        </w:r>
      </w:hyperlink>
      <w:r w:rsidR="00C5457C">
        <w:rPr>
          <w:rFonts w:ascii="Times New Roman" w:eastAsiaTheme="minorEastAsia" w:hAnsi="Times New Roman" w:cs="Times New Roman"/>
          <w:noProof/>
          <w:color w:val="000000"/>
          <w:sz w:val="20"/>
          <w:szCs w:val="20"/>
          <w:lang w:eastAsia="zh-CN"/>
        </w:rPr>
        <w:t xml:space="preserve">, </w:t>
      </w:r>
      <w:hyperlink w:anchor="_ENREF_41" w:tooltip=",  #120" w:history="1">
        <w:r w:rsidR="00C5457C">
          <w:rPr>
            <w:rFonts w:ascii="Times New Roman" w:eastAsiaTheme="minorEastAsia" w:hAnsi="Times New Roman" w:cs="Times New Roman"/>
            <w:noProof/>
            <w:color w:val="000000"/>
            <w:sz w:val="20"/>
            <w:szCs w:val="20"/>
            <w:lang w:eastAsia="zh-CN"/>
          </w:rPr>
          <w:t>41</w:t>
        </w:r>
      </w:hyperlink>
      <w:r w:rsidR="00C5457C">
        <w:rPr>
          <w:rFonts w:ascii="Times New Roman" w:eastAsiaTheme="minorEastAsia" w:hAnsi="Times New Roman" w:cs="Times New Roman"/>
          <w:noProof/>
          <w:color w:val="000000"/>
          <w:sz w:val="20"/>
          <w:szCs w:val="20"/>
          <w:lang w:eastAsia="zh-CN"/>
        </w:rPr>
        <w:t>]</w:t>
      </w:r>
      <w:r w:rsidR="00C5457C">
        <w:rPr>
          <w:rFonts w:ascii="Times New Roman" w:eastAsiaTheme="minorEastAsia" w:hAnsi="Times New Roman" w:cs="Times New Roman"/>
          <w:color w:val="000000"/>
          <w:sz w:val="20"/>
          <w:szCs w:val="20"/>
          <w:lang w:eastAsia="zh-CN"/>
        </w:rPr>
        <w:fldChar w:fldCharType="end"/>
      </w:r>
      <w:r w:rsidR="00C5457C">
        <w:rPr>
          <w:rFonts w:ascii="Times New Roman" w:eastAsiaTheme="minorEastAsia" w:hAnsi="Times New Roman" w:cs="Times New Roman"/>
          <w:color w:val="000000"/>
          <w:sz w:val="20"/>
          <w:szCs w:val="20"/>
          <w:lang w:eastAsia="zh-CN"/>
        </w:rPr>
        <w:t>,</w:t>
      </w:r>
      <w:r w:rsidR="00C5457C" w:rsidRPr="002404D8">
        <w:rPr>
          <w:rFonts w:ascii="Times New Roman" w:eastAsiaTheme="minorEastAsia" w:hAnsi="Times New Roman" w:cs="Times New Roman"/>
          <w:color w:val="000000"/>
          <w:sz w:val="20"/>
          <w:szCs w:val="20"/>
          <w:lang w:eastAsia="zh-CN"/>
        </w:rPr>
        <w:t xml:space="preserve"> </w:t>
      </w:r>
      <w:r w:rsidRPr="002404D8">
        <w:rPr>
          <w:rFonts w:ascii="Times New Roman" w:eastAsiaTheme="minorEastAsia" w:hAnsi="Times New Roman" w:cs="Times New Roman"/>
          <w:color w:val="000000"/>
          <w:sz w:val="20"/>
          <w:szCs w:val="20"/>
          <w:lang w:eastAsia="zh-CN"/>
        </w:rPr>
        <w:t xml:space="preserve"> forestry land allocation led to forest recovery by p</w:t>
      </w:r>
      <w:r w:rsidR="00B70C4E" w:rsidRPr="002404D8">
        <w:rPr>
          <w:rFonts w:ascii="Times New Roman" w:eastAsiaTheme="minorEastAsia" w:hAnsi="Times New Roman" w:cs="Times New Roman"/>
          <w:color w:val="000000"/>
          <w:sz w:val="20"/>
          <w:szCs w:val="20"/>
          <w:lang w:eastAsia="zh-CN"/>
        </w:rPr>
        <w:t>rohibiting hillside cultivation</w:t>
      </w:r>
      <w:r w:rsidRPr="002404D8">
        <w:rPr>
          <w:rFonts w:ascii="Times New Roman" w:eastAsiaTheme="minorEastAsia" w:hAnsi="Times New Roman" w:cs="Times New Roman"/>
          <w:color w:val="000000"/>
          <w:sz w:val="20"/>
          <w:szCs w:val="20"/>
          <w:lang w:eastAsia="zh-CN"/>
        </w:rPr>
        <w:t xml:space="preserve">. Forest regeneration was thus driven by agricultural intensification. </w:t>
      </w:r>
      <w:r w:rsidRPr="002404D8">
        <w:rPr>
          <w:rFonts w:ascii="Times New Roman" w:eastAsiaTheme="minorEastAsia" w:hAnsi="Times New Roman" w:cs="Times New Roman"/>
          <w:color w:val="000066"/>
          <w:sz w:val="20"/>
          <w:szCs w:val="20"/>
          <w:lang w:eastAsia="zh-CN"/>
        </w:rPr>
        <w:t xml:space="preserve">Sunderlin (2006) </w:t>
      </w:r>
      <w:r w:rsidRPr="002404D8">
        <w:rPr>
          <w:rFonts w:ascii="Times New Roman" w:eastAsiaTheme="minorEastAsia" w:hAnsi="Times New Roman" w:cs="Times New Roman"/>
          <w:color w:val="000000"/>
          <w:sz w:val="20"/>
          <w:szCs w:val="20"/>
          <w:lang w:eastAsia="zh-CN"/>
        </w:rPr>
        <w:t xml:space="preserve">also presents ambiguous evidence on the </w:t>
      </w:r>
      <w:r w:rsidR="00C5457C">
        <w:rPr>
          <w:rFonts w:ascii="Times New Roman" w:eastAsiaTheme="minorEastAsia" w:hAnsi="Times New Roman" w:cs="Times New Roman"/>
          <w:color w:val="000000"/>
          <w:sz w:val="20"/>
          <w:szCs w:val="20"/>
          <w:lang w:eastAsia="zh-CN"/>
        </w:rPr>
        <w:t xml:space="preserve">positive </w:t>
      </w:r>
      <w:r w:rsidRPr="002404D8">
        <w:rPr>
          <w:rFonts w:ascii="Times New Roman" w:eastAsiaTheme="minorEastAsia" w:hAnsi="Times New Roman" w:cs="Times New Roman"/>
          <w:color w:val="000000"/>
          <w:sz w:val="20"/>
          <w:szCs w:val="20"/>
          <w:lang w:eastAsia="zh-CN"/>
        </w:rPr>
        <w:t>impact of forestry policies</w:t>
      </w:r>
      <w:r w:rsidR="00C5457C">
        <w:rPr>
          <w:rFonts w:ascii="Times New Roman" w:eastAsiaTheme="minorEastAsia" w:hAnsi="Times New Roman" w:cs="Times New Roman"/>
          <w:color w:val="000000"/>
          <w:sz w:val="20"/>
          <w:szCs w:val="20"/>
          <w:lang w:eastAsia="zh-CN"/>
        </w:rPr>
        <w:fldChar w:fldCharType="begin"/>
      </w:r>
      <w:r w:rsidR="00C5457C">
        <w:rPr>
          <w:rFonts w:ascii="Times New Roman" w:eastAsiaTheme="minorEastAsia" w:hAnsi="Times New Roman" w:cs="Times New Roman"/>
          <w:color w:val="000000"/>
          <w:sz w:val="20"/>
          <w:szCs w:val="20"/>
          <w:lang w:eastAsia="zh-CN"/>
        </w:rPr>
        <w:instrText xml:space="preserve"> ADDIN EN.CITE &lt;EndNote&gt;&lt;Cite&gt;&lt;RecNum&gt;121&lt;/RecNum&gt;&lt;DisplayText&gt;[42]&lt;/DisplayText&gt;&lt;record&gt;&lt;rec-number&gt;121&lt;/rec-number&gt;&lt;foreign-keys&gt;&lt;key app="EN" db-id="e9w229ffkeprpyetvrzxzwfkd0ztza0xr9ew"&gt;121&lt;/key&gt;&lt;/foreign-keys&gt;&lt;ref-type name="Journal Article"&gt;17&lt;/ref-type&gt;&lt;contributors&gt;&lt;/contributors&gt;&lt;titles&gt;&lt;title&gt;Sunderlin, W.D., 2006. Poverty alleviation through community forestry in&amp;#xD;Cambodia, Laos, and Vietnam: An assessment of the potential. Forest&amp;#xD;Policy and Economics 8 (4), 386–396.&lt;/title&gt;&lt;/titles&gt;&lt;dates&gt;&lt;/dates&gt;&lt;urls&gt;&lt;/urls&gt;&lt;/record&gt;&lt;/Cite&gt;&lt;/EndNote&gt;</w:instrText>
      </w:r>
      <w:r w:rsidR="00C5457C">
        <w:rPr>
          <w:rFonts w:ascii="Times New Roman" w:eastAsiaTheme="minorEastAsia" w:hAnsi="Times New Roman" w:cs="Times New Roman"/>
          <w:color w:val="000000"/>
          <w:sz w:val="20"/>
          <w:szCs w:val="20"/>
          <w:lang w:eastAsia="zh-CN"/>
        </w:rPr>
        <w:fldChar w:fldCharType="separate"/>
      </w:r>
      <w:r w:rsidR="00C5457C">
        <w:rPr>
          <w:rFonts w:ascii="Times New Roman" w:eastAsiaTheme="minorEastAsia" w:hAnsi="Times New Roman" w:cs="Times New Roman"/>
          <w:noProof/>
          <w:color w:val="000000"/>
          <w:sz w:val="20"/>
          <w:szCs w:val="20"/>
          <w:lang w:eastAsia="zh-CN"/>
        </w:rPr>
        <w:t>[</w:t>
      </w:r>
      <w:hyperlink w:anchor="_ENREF_42" w:tooltip=",  #121" w:history="1">
        <w:r w:rsidR="00C5457C">
          <w:rPr>
            <w:rFonts w:ascii="Times New Roman" w:eastAsiaTheme="minorEastAsia" w:hAnsi="Times New Roman" w:cs="Times New Roman"/>
            <w:noProof/>
            <w:color w:val="000000"/>
            <w:sz w:val="20"/>
            <w:szCs w:val="20"/>
            <w:lang w:eastAsia="zh-CN"/>
          </w:rPr>
          <w:t>42</w:t>
        </w:r>
      </w:hyperlink>
      <w:r w:rsidR="00C5457C">
        <w:rPr>
          <w:rFonts w:ascii="Times New Roman" w:eastAsiaTheme="minorEastAsia" w:hAnsi="Times New Roman" w:cs="Times New Roman"/>
          <w:noProof/>
          <w:color w:val="000000"/>
          <w:sz w:val="20"/>
          <w:szCs w:val="20"/>
          <w:lang w:eastAsia="zh-CN"/>
        </w:rPr>
        <w:t>]</w:t>
      </w:r>
      <w:r w:rsidR="00C5457C">
        <w:rPr>
          <w:rFonts w:ascii="Times New Roman" w:eastAsiaTheme="minorEastAsia" w:hAnsi="Times New Roman" w:cs="Times New Roman"/>
          <w:color w:val="000000"/>
          <w:sz w:val="20"/>
          <w:szCs w:val="20"/>
          <w:lang w:eastAsia="zh-CN"/>
        </w:rPr>
        <w:fldChar w:fldCharType="end"/>
      </w:r>
      <w:r w:rsidR="00C5457C">
        <w:rPr>
          <w:rFonts w:ascii="Times New Roman" w:eastAsiaTheme="minorEastAsia" w:hAnsi="Times New Roman" w:cs="Times New Roman"/>
          <w:color w:val="000000"/>
          <w:sz w:val="20"/>
          <w:szCs w:val="20"/>
          <w:lang w:eastAsia="zh-CN"/>
        </w:rPr>
        <w:t>.</w:t>
      </w:r>
      <w:r w:rsidRPr="002404D8">
        <w:rPr>
          <w:rFonts w:ascii="Times New Roman" w:eastAsiaTheme="minorEastAsia" w:hAnsi="Times New Roman" w:cs="Times New Roman"/>
          <w:color w:val="000000"/>
          <w:sz w:val="20"/>
          <w:szCs w:val="20"/>
          <w:lang w:eastAsia="zh-CN"/>
        </w:rPr>
        <w:t xml:space="preserve"> Along with agricultural and forestry policies, the Vietnamese government also developed plans to extend protected areas and strengthen their enforcement after signing the Convention on Biological Diversity</w:t>
      </w:r>
      <w:r w:rsidR="00C5457C">
        <w:rPr>
          <w:rFonts w:ascii="Times New Roman" w:eastAsiaTheme="minorEastAsia" w:hAnsi="Times New Roman" w:cs="Times New Roman"/>
          <w:color w:val="000000"/>
          <w:sz w:val="20"/>
          <w:szCs w:val="20"/>
          <w:lang w:eastAsia="zh-CN"/>
        </w:rPr>
        <w:t xml:space="preserve"> </w:t>
      </w:r>
      <w:r w:rsidR="00C5457C">
        <w:rPr>
          <w:rFonts w:ascii="Times New Roman" w:eastAsiaTheme="minorEastAsia" w:hAnsi="Times New Roman" w:cs="Times New Roman"/>
          <w:color w:val="000000"/>
          <w:sz w:val="20"/>
          <w:szCs w:val="20"/>
          <w:lang w:eastAsia="zh-CN"/>
        </w:rPr>
        <w:fldChar w:fldCharType="begin"/>
      </w:r>
      <w:r w:rsidR="00C5457C">
        <w:rPr>
          <w:rFonts w:ascii="Times New Roman" w:eastAsiaTheme="minorEastAsia" w:hAnsi="Times New Roman" w:cs="Times New Roman"/>
          <w:color w:val="000000"/>
          <w:sz w:val="20"/>
          <w:szCs w:val="20"/>
          <w:lang w:eastAsia="zh-CN"/>
        </w:rPr>
        <w:instrText xml:space="preserve"> ADDIN EN.CITE &lt;EndNote&gt;&lt;Cite&gt;&lt;RecNum&gt;122&lt;/RecNum&gt;&lt;DisplayText&gt;[43, 44]&lt;/DisplayText&gt;&lt;record&gt;&lt;rec-number&gt;122&lt;/rec-number&gt;&lt;foreign-keys&gt;&lt;key app="EN" db-id="e9w229ffkeprpyetvrzxzwfkd0ztza0xr9ew"&gt;122&lt;/key&gt;&lt;/foreign-keys&gt;&lt;ref-type name="Journal Article"&gt;17&lt;/ref-type&gt;&lt;contributors&gt;&lt;/contributors&gt;&lt;titles&gt;&lt;title&gt;Government of Vietnam, 1994. National Biodiversity Strategy and Action&amp;#xD;Plan for Vietnam. Tech. rep., The Government of the Socialist&amp;#xD;Republic of Vietnam and Global Environment Facility Project, Hanoi.&lt;/title&gt;&lt;/titles&gt;&lt;dates&gt;&lt;/dates&gt;&lt;urls&gt;&lt;/urls&gt;&lt;/record&gt;&lt;/Cite&gt;&lt;Cite&gt;&lt;RecNum&gt;123&lt;/RecNum&gt;&lt;record&gt;&lt;rec-number&gt;123&lt;/rec-number&gt;&lt;foreign-keys&gt;&lt;key app="EN" db-id="e9w229ffkeprpyetvrzxzwfkd0ztza0xr9ew"&gt;123&lt;/key&gt;&lt;/foreign-keys&gt;&lt;ref-type name="Journal Article"&gt;17&lt;/ref-type&gt;&lt;contributors&gt;&lt;/contributors&gt;&lt;titles&gt;&lt;title&gt;World Conservation Monitoring Center 1994. 1994 Vietnam biodiversity&amp;#xD;profile. Technical Report, WCMC, Cambridge.&lt;/title&gt;&lt;/titles&gt;&lt;dates&gt;&lt;/dates&gt;&lt;urls&gt;&lt;/urls&gt;&lt;/record&gt;&lt;/Cite&gt;&lt;/EndNote&gt;</w:instrText>
      </w:r>
      <w:r w:rsidR="00C5457C">
        <w:rPr>
          <w:rFonts w:ascii="Times New Roman" w:eastAsiaTheme="minorEastAsia" w:hAnsi="Times New Roman" w:cs="Times New Roman"/>
          <w:color w:val="000000"/>
          <w:sz w:val="20"/>
          <w:szCs w:val="20"/>
          <w:lang w:eastAsia="zh-CN"/>
        </w:rPr>
        <w:fldChar w:fldCharType="separate"/>
      </w:r>
      <w:r w:rsidR="00C5457C">
        <w:rPr>
          <w:rFonts w:ascii="Times New Roman" w:eastAsiaTheme="minorEastAsia" w:hAnsi="Times New Roman" w:cs="Times New Roman"/>
          <w:noProof/>
          <w:color w:val="000000"/>
          <w:sz w:val="20"/>
          <w:szCs w:val="20"/>
          <w:lang w:eastAsia="zh-CN"/>
        </w:rPr>
        <w:t>[</w:t>
      </w:r>
      <w:hyperlink w:anchor="_ENREF_43" w:tooltip=",  #122" w:history="1">
        <w:r w:rsidR="00C5457C">
          <w:rPr>
            <w:rFonts w:ascii="Times New Roman" w:eastAsiaTheme="minorEastAsia" w:hAnsi="Times New Roman" w:cs="Times New Roman"/>
            <w:noProof/>
            <w:color w:val="000000"/>
            <w:sz w:val="20"/>
            <w:szCs w:val="20"/>
            <w:lang w:eastAsia="zh-CN"/>
          </w:rPr>
          <w:t>43</w:t>
        </w:r>
      </w:hyperlink>
      <w:r w:rsidR="00C5457C">
        <w:rPr>
          <w:rFonts w:ascii="Times New Roman" w:eastAsiaTheme="minorEastAsia" w:hAnsi="Times New Roman" w:cs="Times New Roman"/>
          <w:noProof/>
          <w:color w:val="000000"/>
          <w:sz w:val="20"/>
          <w:szCs w:val="20"/>
          <w:lang w:eastAsia="zh-CN"/>
        </w:rPr>
        <w:t xml:space="preserve">, </w:t>
      </w:r>
      <w:hyperlink w:anchor="_ENREF_44" w:tooltip=",  #123" w:history="1">
        <w:r w:rsidR="00C5457C">
          <w:rPr>
            <w:rFonts w:ascii="Times New Roman" w:eastAsiaTheme="minorEastAsia" w:hAnsi="Times New Roman" w:cs="Times New Roman"/>
            <w:noProof/>
            <w:color w:val="000000"/>
            <w:sz w:val="20"/>
            <w:szCs w:val="20"/>
            <w:lang w:eastAsia="zh-CN"/>
          </w:rPr>
          <w:t>44</w:t>
        </w:r>
      </w:hyperlink>
      <w:r w:rsidR="00C5457C">
        <w:rPr>
          <w:rFonts w:ascii="Times New Roman" w:eastAsiaTheme="minorEastAsia" w:hAnsi="Times New Roman" w:cs="Times New Roman"/>
          <w:noProof/>
          <w:color w:val="000000"/>
          <w:sz w:val="20"/>
          <w:szCs w:val="20"/>
          <w:lang w:eastAsia="zh-CN"/>
        </w:rPr>
        <w:t>]</w:t>
      </w:r>
      <w:r w:rsidR="00C5457C">
        <w:rPr>
          <w:rFonts w:ascii="Times New Roman" w:eastAsiaTheme="minorEastAsia" w:hAnsi="Times New Roman" w:cs="Times New Roman"/>
          <w:color w:val="000000"/>
          <w:sz w:val="20"/>
          <w:szCs w:val="20"/>
          <w:lang w:eastAsia="zh-CN"/>
        </w:rPr>
        <w:fldChar w:fldCharType="end"/>
      </w:r>
      <w:r w:rsidRPr="002404D8">
        <w:rPr>
          <w:rFonts w:ascii="Times New Roman" w:eastAsiaTheme="minorEastAsia" w:hAnsi="Times New Roman" w:cs="Times New Roman"/>
          <w:color w:val="000000"/>
          <w:sz w:val="20"/>
          <w:szCs w:val="20"/>
          <w:lang w:eastAsia="zh-CN"/>
        </w:rPr>
        <w:t xml:space="preserve">. </w:t>
      </w:r>
    </w:p>
    <w:p w:rsidR="008F48EF" w:rsidRPr="002F60D2" w:rsidRDefault="008F48EF" w:rsidP="008F48EF">
      <w:pPr>
        <w:autoSpaceDE w:val="0"/>
        <w:autoSpaceDN w:val="0"/>
        <w:adjustRightInd w:val="0"/>
        <w:jc w:val="both"/>
        <w:rPr>
          <w:rFonts w:ascii="Times New Roman" w:eastAsiaTheme="minorEastAsia" w:hAnsi="Times New Roman" w:cs="Times New Roman"/>
          <w:b/>
          <w:color w:val="000000"/>
          <w:sz w:val="20"/>
          <w:szCs w:val="20"/>
          <w:lang w:eastAsia="zh-CN"/>
        </w:rPr>
      </w:pPr>
      <w:r w:rsidRPr="002F60D2">
        <w:rPr>
          <w:rFonts w:ascii="Times New Roman" w:eastAsiaTheme="minorEastAsia" w:hAnsi="Times New Roman" w:cs="Times New Roman"/>
          <w:b/>
          <w:color w:val="000000"/>
          <w:sz w:val="20"/>
          <w:szCs w:val="20"/>
          <w:lang w:eastAsia="zh-CN"/>
        </w:rPr>
        <w:t>V. CONCLUSIONS</w:t>
      </w:r>
    </w:p>
    <w:p w:rsidR="00D701BF" w:rsidRPr="002404D8" w:rsidRDefault="00D701BF" w:rsidP="006901E6">
      <w:pPr>
        <w:autoSpaceDE w:val="0"/>
        <w:autoSpaceDN w:val="0"/>
        <w:adjustRightInd w:val="0"/>
        <w:spacing w:after="0" w:line="240" w:lineRule="auto"/>
        <w:ind w:firstLine="720"/>
        <w:rPr>
          <w:rFonts w:ascii="Times New Roman" w:hAnsi="Times New Roman" w:cs="Times New Roman"/>
          <w:sz w:val="20"/>
          <w:szCs w:val="20"/>
        </w:rPr>
      </w:pPr>
      <w:r w:rsidRPr="002404D8">
        <w:rPr>
          <w:rFonts w:ascii="Times New Roman" w:hAnsi="Times New Roman" w:cs="Times New Roman"/>
          <w:sz w:val="20"/>
          <w:szCs w:val="20"/>
        </w:rPr>
        <w:t xml:space="preserve">The study affirmed how </w:t>
      </w:r>
      <w:r w:rsidR="006901E6" w:rsidRPr="002404D8">
        <w:rPr>
          <w:rFonts w:ascii="Times New Roman" w:hAnsi="Times New Roman" w:cs="Times New Roman"/>
          <w:sz w:val="20"/>
          <w:szCs w:val="20"/>
        </w:rPr>
        <w:t xml:space="preserve">remote sensing </w:t>
      </w:r>
      <w:r w:rsidRPr="002404D8">
        <w:rPr>
          <w:rFonts w:ascii="Times New Roman" w:hAnsi="Times New Roman" w:cs="Times New Roman"/>
          <w:sz w:val="20"/>
          <w:szCs w:val="20"/>
        </w:rPr>
        <w:t>-based detection of vegetation change can provide reliable results in the assessment of</w:t>
      </w:r>
      <w:r w:rsidR="006901E6" w:rsidRPr="002404D8">
        <w:rPr>
          <w:rFonts w:ascii="Times New Roman" w:hAnsi="Times New Roman" w:cs="Times New Roman"/>
          <w:sz w:val="20"/>
          <w:szCs w:val="20"/>
        </w:rPr>
        <w:t xml:space="preserve"> forests</w:t>
      </w:r>
      <w:r w:rsidRPr="002404D8">
        <w:rPr>
          <w:rFonts w:ascii="Times New Roman" w:hAnsi="Times New Roman" w:cs="Times New Roman"/>
          <w:sz w:val="20"/>
          <w:szCs w:val="20"/>
        </w:rPr>
        <w:t xml:space="preserve"> </w:t>
      </w:r>
      <w:r w:rsidR="006901E6" w:rsidRPr="002404D8">
        <w:rPr>
          <w:rFonts w:ascii="Times New Roman" w:hAnsi="Times New Roman" w:cs="Times New Roman"/>
          <w:sz w:val="20"/>
          <w:szCs w:val="20"/>
        </w:rPr>
        <w:t>expansion</w:t>
      </w:r>
      <w:r w:rsidRPr="002404D8">
        <w:rPr>
          <w:rFonts w:ascii="Times New Roman" w:hAnsi="Times New Roman" w:cs="Times New Roman"/>
          <w:sz w:val="20"/>
          <w:szCs w:val="20"/>
        </w:rPr>
        <w:t xml:space="preserve"> </w:t>
      </w:r>
      <w:r w:rsidR="006901E6" w:rsidRPr="002404D8">
        <w:rPr>
          <w:rFonts w:ascii="Times New Roman" w:hAnsi="Times New Roman" w:cs="Times New Roman"/>
          <w:sz w:val="20"/>
          <w:szCs w:val="20"/>
        </w:rPr>
        <w:t xml:space="preserve">and of forest </w:t>
      </w:r>
      <w:r w:rsidRPr="002404D8">
        <w:rPr>
          <w:rFonts w:ascii="Times New Roman" w:hAnsi="Times New Roman" w:cs="Times New Roman"/>
          <w:sz w:val="20"/>
          <w:szCs w:val="20"/>
        </w:rPr>
        <w:t>cover dynamics.</w:t>
      </w:r>
      <w:r w:rsidR="006901E6" w:rsidRPr="002404D8">
        <w:rPr>
          <w:rFonts w:ascii="Times New Roman" w:hAnsi="Times New Roman" w:cs="Times New Roman"/>
          <w:sz w:val="20"/>
          <w:szCs w:val="20"/>
        </w:rPr>
        <w:t xml:space="preserve"> Moreover, t</w:t>
      </w:r>
      <w:r w:rsidRPr="002404D8">
        <w:rPr>
          <w:rFonts w:ascii="Times New Roman" w:hAnsi="Times New Roman" w:cs="Times New Roman"/>
          <w:sz w:val="20"/>
          <w:szCs w:val="20"/>
        </w:rPr>
        <w:t>he relati</w:t>
      </w:r>
      <w:r w:rsidR="006901E6" w:rsidRPr="002404D8">
        <w:rPr>
          <w:rFonts w:ascii="Times New Roman" w:hAnsi="Times New Roman" w:cs="Times New Roman"/>
          <w:sz w:val="20"/>
          <w:szCs w:val="20"/>
        </w:rPr>
        <w:t xml:space="preserve">ve </w:t>
      </w:r>
      <w:r w:rsidRPr="002404D8">
        <w:rPr>
          <w:rFonts w:ascii="Times New Roman" w:hAnsi="Times New Roman" w:cs="Times New Roman"/>
          <w:sz w:val="20"/>
          <w:szCs w:val="20"/>
        </w:rPr>
        <w:t>simplicity of the m</w:t>
      </w:r>
      <w:r w:rsidR="006901E6" w:rsidRPr="002404D8">
        <w:rPr>
          <w:rFonts w:ascii="Times New Roman" w:hAnsi="Times New Roman" w:cs="Times New Roman"/>
          <w:sz w:val="20"/>
          <w:szCs w:val="20"/>
        </w:rPr>
        <w:t xml:space="preserve">ethodology and the availability </w:t>
      </w:r>
      <w:r w:rsidRPr="002404D8">
        <w:rPr>
          <w:rFonts w:ascii="Times New Roman" w:hAnsi="Times New Roman" w:cs="Times New Roman"/>
          <w:sz w:val="20"/>
          <w:szCs w:val="20"/>
        </w:rPr>
        <w:t>of t</w:t>
      </w:r>
      <w:r w:rsidR="006901E6" w:rsidRPr="002404D8">
        <w:rPr>
          <w:rFonts w:ascii="Times New Roman" w:hAnsi="Times New Roman" w:cs="Times New Roman"/>
          <w:sz w:val="20"/>
          <w:szCs w:val="20"/>
        </w:rPr>
        <w:t xml:space="preserve">ime series Landsat TM images at </w:t>
      </w:r>
      <w:r w:rsidRPr="002404D8">
        <w:rPr>
          <w:rFonts w:ascii="Times New Roman" w:hAnsi="Times New Roman" w:cs="Times New Roman"/>
          <w:sz w:val="20"/>
          <w:szCs w:val="20"/>
        </w:rPr>
        <w:t xml:space="preserve">low cost favors </w:t>
      </w:r>
      <w:r w:rsidR="006901E6" w:rsidRPr="002404D8">
        <w:rPr>
          <w:rFonts w:ascii="Times New Roman" w:hAnsi="Times New Roman" w:cs="Times New Roman"/>
          <w:sz w:val="20"/>
          <w:szCs w:val="20"/>
        </w:rPr>
        <w:t xml:space="preserve">the application of the approach </w:t>
      </w:r>
      <w:r w:rsidRPr="002404D8">
        <w:rPr>
          <w:rFonts w:ascii="Times New Roman" w:hAnsi="Times New Roman" w:cs="Times New Roman"/>
          <w:sz w:val="20"/>
          <w:szCs w:val="20"/>
        </w:rPr>
        <w:t>described to large scale forest inventories.</w:t>
      </w:r>
    </w:p>
    <w:p w:rsidR="00D701BF" w:rsidRPr="002404D8" w:rsidRDefault="00D701BF" w:rsidP="006901E6">
      <w:pPr>
        <w:autoSpaceDE w:val="0"/>
        <w:autoSpaceDN w:val="0"/>
        <w:adjustRightInd w:val="0"/>
        <w:spacing w:after="0" w:line="240" w:lineRule="auto"/>
        <w:ind w:firstLine="720"/>
        <w:rPr>
          <w:rFonts w:ascii="Times New Roman" w:hAnsi="Times New Roman" w:cs="Times New Roman"/>
          <w:sz w:val="20"/>
          <w:szCs w:val="20"/>
        </w:rPr>
      </w:pPr>
      <w:r w:rsidRPr="002404D8">
        <w:rPr>
          <w:rFonts w:ascii="Times New Roman" w:hAnsi="Times New Roman" w:cs="Times New Roman"/>
          <w:sz w:val="20"/>
          <w:szCs w:val="20"/>
        </w:rPr>
        <w:t>The information on forest cover dynamics</w:t>
      </w:r>
      <w:r w:rsidR="006901E6" w:rsidRPr="002404D8">
        <w:rPr>
          <w:rFonts w:ascii="Times New Roman" w:hAnsi="Times New Roman" w:cs="Times New Roman"/>
          <w:sz w:val="20"/>
          <w:szCs w:val="20"/>
        </w:rPr>
        <w:t xml:space="preserve"> </w:t>
      </w:r>
      <w:r w:rsidRPr="002404D8">
        <w:rPr>
          <w:rFonts w:ascii="Times New Roman" w:hAnsi="Times New Roman" w:cs="Times New Roman"/>
          <w:sz w:val="20"/>
          <w:szCs w:val="20"/>
        </w:rPr>
        <w:t>provided in this study can be consid</w:t>
      </w:r>
      <w:r w:rsidR="006901E6" w:rsidRPr="002404D8">
        <w:rPr>
          <w:rFonts w:ascii="Times New Roman" w:hAnsi="Times New Roman" w:cs="Times New Roman"/>
          <w:sz w:val="20"/>
          <w:szCs w:val="20"/>
        </w:rPr>
        <w:t xml:space="preserve">ered a useful starting point to further analyze spatial </w:t>
      </w:r>
      <w:r w:rsidRPr="002404D8">
        <w:rPr>
          <w:rFonts w:ascii="Times New Roman" w:hAnsi="Times New Roman" w:cs="Times New Roman"/>
          <w:sz w:val="20"/>
          <w:szCs w:val="20"/>
        </w:rPr>
        <w:t xml:space="preserve">and </w:t>
      </w:r>
      <w:r w:rsidR="006901E6" w:rsidRPr="002404D8">
        <w:rPr>
          <w:rFonts w:ascii="Times New Roman" w:hAnsi="Times New Roman" w:cs="Times New Roman"/>
          <w:sz w:val="20"/>
          <w:szCs w:val="20"/>
        </w:rPr>
        <w:t xml:space="preserve">temporal patterns of vegetation </w:t>
      </w:r>
      <w:r w:rsidRPr="002404D8">
        <w:rPr>
          <w:rFonts w:ascii="Times New Roman" w:hAnsi="Times New Roman" w:cs="Times New Roman"/>
          <w:sz w:val="20"/>
          <w:szCs w:val="20"/>
        </w:rPr>
        <w:t>changes</w:t>
      </w:r>
      <w:r w:rsidR="006901E6" w:rsidRPr="002404D8">
        <w:rPr>
          <w:rFonts w:ascii="Times New Roman" w:hAnsi="Times New Roman" w:cs="Times New Roman"/>
          <w:sz w:val="20"/>
          <w:szCs w:val="20"/>
        </w:rPr>
        <w:t>.</w:t>
      </w:r>
      <w:r w:rsidR="00536336" w:rsidRPr="002404D8">
        <w:rPr>
          <w:rFonts w:ascii="Times New Roman" w:eastAsiaTheme="minorEastAsia" w:hAnsi="Times New Roman" w:cs="Times New Roman"/>
          <w:color w:val="000000"/>
          <w:sz w:val="20"/>
          <w:szCs w:val="20"/>
          <w:lang w:eastAsia="zh-CN"/>
        </w:rPr>
        <w:tab/>
      </w:r>
    </w:p>
    <w:p w:rsidR="00536336" w:rsidRPr="002404D8" w:rsidRDefault="00536336" w:rsidP="006901E6">
      <w:pPr>
        <w:ind w:firstLine="720"/>
        <w:jc w:val="both"/>
        <w:rPr>
          <w:rFonts w:ascii="Times New Roman" w:eastAsiaTheme="minorEastAsia" w:hAnsi="Times New Roman" w:cs="Times New Roman"/>
          <w:color w:val="000000"/>
          <w:sz w:val="20"/>
          <w:szCs w:val="20"/>
          <w:lang w:eastAsia="zh-CN"/>
        </w:rPr>
      </w:pPr>
      <w:r w:rsidRPr="002404D8">
        <w:rPr>
          <w:rFonts w:ascii="Times New Roman" w:eastAsiaTheme="minorEastAsia" w:hAnsi="Times New Roman" w:cs="Times New Roman"/>
          <w:color w:val="000000"/>
          <w:sz w:val="20"/>
          <w:szCs w:val="20"/>
          <w:lang w:eastAsia="zh-CN"/>
        </w:rPr>
        <w:t>In term of practice</w:t>
      </w:r>
      <w:r w:rsidR="006901E6" w:rsidRPr="002404D8">
        <w:rPr>
          <w:rFonts w:ascii="Times New Roman" w:eastAsiaTheme="minorEastAsia" w:hAnsi="Times New Roman" w:cs="Times New Roman"/>
          <w:color w:val="000000"/>
          <w:sz w:val="20"/>
          <w:szCs w:val="20"/>
          <w:lang w:eastAsia="zh-CN"/>
        </w:rPr>
        <w:t xml:space="preserve"> meaning, the results showed pat</w:t>
      </w:r>
      <w:r w:rsidRPr="002404D8">
        <w:rPr>
          <w:rFonts w:ascii="Times New Roman" w:eastAsiaTheme="minorEastAsia" w:hAnsi="Times New Roman" w:cs="Times New Roman"/>
          <w:color w:val="000000"/>
          <w:sz w:val="20"/>
          <w:szCs w:val="20"/>
          <w:lang w:eastAsia="zh-CN"/>
        </w:rPr>
        <w:t>te</w:t>
      </w:r>
      <w:r w:rsidR="006901E6" w:rsidRPr="002404D8">
        <w:rPr>
          <w:rFonts w:ascii="Times New Roman" w:eastAsiaTheme="minorEastAsia" w:hAnsi="Times New Roman" w:cs="Times New Roman"/>
          <w:color w:val="000000"/>
          <w:sz w:val="20"/>
          <w:szCs w:val="20"/>
          <w:lang w:eastAsia="zh-CN"/>
        </w:rPr>
        <w:t>r</w:t>
      </w:r>
      <w:r w:rsidRPr="002404D8">
        <w:rPr>
          <w:rFonts w:ascii="Times New Roman" w:eastAsiaTheme="minorEastAsia" w:hAnsi="Times New Roman" w:cs="Times New Roman"/>
          <w:color w:val="000000"/>
          <w:sz w:val="20"/>
          <w:szCs w:val="20"/>
          <w:lang w:eastAsia="zh-CN"/>
        </w:rPr>
        <w:t xml:space="preserve">n of changes: total of forest expansion is </w:t>
      </w:r>
      <w:r w:rsidRPr="002404D8">
        <w:rPr>
          <w:rFonts w:ascii="Times New Roman" w:eastAsia="Times New Roman" w:hAnsi="Times New Roman" w:cs="Times New Roman"/>
          <w:color w:val="000000"/>
          <w:sz w:val="20"/>
          <w:szCs w:val="20"/>
        </w:rPr>
        <w:t>248043.6 ha from 1994 to 2009, average rate of increase reachs 16536.24 ha/year</w:t>
      </w:r>
      <w:r w:rsidR="004812B1" w:rsidRPr="002404D8">
        <w:rPr>
          <w:rFonts w:ascii="Times New Roman" w:eastAsia="Times New Roman" w:hAnsi="Times New Roman" w:cs="Times New Roman"/>
          <w:color w:val="000000"/>
          <w:sz w:val="20"/>
          <w:szCs w:val="20"/>
        </w:rPr>
        <w:t xml:space="preserve"> while </w:t>
      </w:r>
      <w:r w:rsidR="00F50AB6" w:rsidRPr="002404D8">
        <w:rPr>
          <w:rFonts w:ascii="Times New Roman" w:hAnsi="Times New Roman" w:cs="Times New Roman"/>
          <w:sz w:val="20"/>
          <w:szCs w:val="20"/>
        </w:rPr>
        <w:t>the barren soils and agricultures are decreased 110570.22 ha (</w:t>
      </w:r>
      <w:r w:rsidR="00F50AB6" w:rsidRPr="002404D8">
        <w:rPr>
          <w:rFonts w:ascii="Times New Roman" w:hAnsi="Times New Roman" w:cs="Times New Roman"/>
          <w:color w:val="000000"/>
          <w:sz w:val="20"/>
          <w:szCs w:val="20"/>
        </w:rPr>
        <w:t>24.1%)</w:t>
      </w:r>
      <w:r w:rsidR="00F50AB6" w:rsidRPr="002404D8">
        <w:rPr>
          <w:rFonts w:ascii="Times New Roman" w:hAnsi="Times New Roman" w:cs="Times New Roman"/>
          <w:sz w:val="20"/>
          <w:szCs w:val="20"/>
        </w:rPr>
        <w:t>, 142620.03 ha (</w:t>
      </w:r>
      <w:r w:rsidR="00F50AB6" w:rsidRPr="002404D8">
        <w:rPr>
          <w:rFonts w:ascii="Times New Roman" w:hAnsi="Times New Roman" w:cs="Times New Roman"/>
          <w:color w:val="000000"/>
          <w:sz w:val="20"/>
          <w:szCs w:val="20"/>
        </w:rPr>
        <w:t xml:space="preserve">31.1%) </w:t>
      </w:r>
      <w:r w:rsidR="00F50AB6" w:rsidRPr="002404D8">
        <w:rPr>
          <w:rFonts w:ascii="Times New Roman" w:hAnsi="Times New Roman" w:cs="Times New Roman"/>
          <w:sz w:val="20"/>
          <w:szCs w:val="20"/>
        </w:rPr>
        <w:t>respectively</w:t>
      </w:r>
      <w:r w:rsidR="004812B1" w:rsidRPr="002404D8">
        <w:rPr>
          <w:rFonts w:ascii="Times New Roman" w:hAnsi="Times New Roman" w:cs="Times New Roman"/>
          <w:sz w:val="20"/>
          <w:szCs w:val="20"/>
        </w:rPr>
        <w:t xml:space="preserve">. Also, quality of vegetation is improved: the type of low  NDVI density decreases 33652.35 ha to 14363.46 ha (fall 4.2 %), medium category goes down rapidly from 2 58866.01 ha to 65466.90 ha (reduce </w:t>
      </w:r>
      <w:r w:rsidR="004812B1" w:rsidRPr="002404D8">
        <w:rPr>
          <w:rFonts w:ascii="Times New Roman" w:hAnsi="Times New Roman" w:cs="Times New Roman"/>
          <w:color w:val="000000"/>
          <w:sz w:val="20"/>
          <w:szCs w:val="20"/>
        </w:rPr>
        <w:t xml:space="preserve">42.2 %); </w:t>
      </w:r>
      <w:r w:rsidR="004812B1" w:rsidRPr="002404D8">
        <w:rPr>
          <w:rFonts w:ascii="Times New Roman" w:hAnsi="Times New Roman" w:cs="Times New Roman"/>
          <w:sz w:val="20"/>
          <w:szCs w:val="20"/>
        </w:rPr>
        <w:t xml:space="preserve">inversely, </w:t>
      </w:r>
      <w:r w:rsidR="004812B1" w:rsidRPr="002404D8">
        <w:rPr>
          <w:rFonts w:ascii="Times New Roman" w:hAnsi="Times New Roman" w:cs="Times New Roman"/>
          <w:color w:val="000000"/>
          <w:sz w:val="20"/>
          <w:szCs w:val="20"/>
        </w:rPr>
        <w:t xml:space="preserve"> the high kind increases </w:t>
      </w:r>
      <w:r w:rsidR="004812B1" w:rsidRPr="002404D8">
        <w:rPr>
          <w:rFonts w:ascii="Times New Roman" w:hAnsi="Times New Roman" w:cs="Times New Roman"/>
          <w:sz w:val="20"/>
          <w:szCs w:val="20"/>
        </w:rPr>
        <w:t>significantly</w:t>
      </w:r>
      <w:r w:rsidR="004812B1" w:rsidRPr="002404D8">
        <w:rPr>
          <w:rFonts w:ascii="Times New Roman" w:hAnsi="Times New Roman" w:cs="Times New Roman"/>
          <w:color w:val="000000"/>
          <w:sz w:val="20"/>
          <w:szCs w:val="20"/>
        </w:rPr>
        <w:t xml:space="preserve"> from </w:t>
      </w:r>
      <w:r w:rsidR="004812B1" w:rsidRPr="002404D8">
        <w:rPr>
          <w:rFonts w:ascii="Times New Roman" w:hAnsi="Times New Roman" w:cs="Times New Roman"/>
          <w:sz w:val="20"/>
          <w:szCs w:val="20"/>
        </w:rPr>
        <w:t>156114.99 ha to 292328.28 ha (</w:t>
      </w:r>
      <w:r w:rsidR="004812B1" w:rsidRPr="002404D8">
        <w:rPr>
          <w:rFonts w:ascii="Times New Roman" w:hAnsi="Times New Roman" w:cs="Times New Roman"/>
          <w:color w:val="000000"/>
          <w:sz w:val="20"/>
          <w:szCs w:val="20"/>
        </w:rPr>
        <w:t xml:space="preserve">29.8%) and </w:t>
      </w:r>
      <w:r w:rsidR="004812B1" w:rsidRPr="002404D8">
        <w:rPr>
          <w:rFonts w:ascii="Times New Roman" w:hAnsi="Times New Roman" w:cs="Times New Roman"/>
          <w:sz w:val="20"/>
          <w:szCs w:val="20"/>
        </w:rPr>
        <w:t>very high NDVI density rise  from 774.63 ha to 73311.39 ha (</w:t>
      </w:r>
      <w:r w:rsidR="004812B1" w:rsidRPr="002404D8">
        <w:rPr>
          <w:rFonts w:ascii="Times New Roman" w:hAnsi="Times New Roman" w:cs="Times New Roman"/>
          <w:color w:val="000000"/>
          <w:sz w:val="20"/>
          <w:szCs w:val="20"/>
        </w:rPr>
        <w:t xml:space="preserve">15.9 %). On the ground of this pattern of vegetation transition and modification, it is possible to state that the </w:t>
      </w:r>
      <w:r w:rsidR="003019B6" w:rsidRPr="002404D8">
        <w:rPr>
          <w:rFonts w:ascii="Times New Roman" w:hAnsi="Times New Roman" w:cs="Times New Roman"/>
          <w:color w:val="000000"/>
          <w:sz w:val="20"/>
          <w:szCs w:val="20"/>
        </w:rPr>
        <w:t>policies: (Doi moi (renovation), forest land allocation to household and Five Million Hectare Reforestation Programme) have</w:t>
      </w:r>
      <w:r w:rsidR="004812B1" w:rsidRPr="002404D8">
        <w:rPr>
          <w:rFonts w:ascii="Times New Roman" w:eastAsiaTheme="minorEastAsia" w:hAnsi="Times New Roman" w:cs="Times New Roman"/>
          <w:color w:val="000000"/>
          <w:sz w:val="20"/>
          <w:szCs w:val="20"/>
          <w:lang w:eastAsia="zh-CN"/>
        </w:rPr>
        <w:t xml:space="preserve"> positive effects on forest regeneration and expansion.</w:t>
      </w:r>
      <w:r w:rsidR="00C04E8B" w:rsidRPr="002404D8">
        <w:rPr>
          <w:rFonts w:ascii="Times New Roman" w:eastAsiaTheme="minorEastAsia" w:hAnsi="Times New Roman" w:cs="Times New Roman"/>
          <w:color w:val="000000"/>
          <w:sz w:val="20"/>
          <w:szCs w:val="20"/>
          <w:lang w:eastAsia="zh-CN"/>
        </w:rPr>
        <w:t xml:space="preserve"> This is a suitable path of forest protection and development to Hoa Binh in the specific natural and </w:t>
      </w:r>
      <w:r w:rsidR="00C04E8B" w:rsidRPr="002404D8">
        <w:rPr>
          <w:rFonts w:ascii="Times New Roman" w:eastAsiaTheme="minorEastAsia" w:hAnsi="Times New Roman" w:cs="Times New Roman"/>
          <w:color w:val="000000"/>
          <w:sz w:val="20"/>
          <w:szCs w:val="20"/>
          <w:lang w:eastAsia="zh-CN"/>
        </w:rPr>
        <w:lastRenderedPageBreak/>
        <w:t>socio-economic condition. Finally, we proposed that the implementation way of the policies should be maintained and adopted in the phrase of the country’s industrialization and modernization</w:t>
      </w:r>
      <w:r w:rsidR="00D701BF" w:rsidRPr="002404D8">
        <w:rPr>
          <w:rFonts w:ascii="Times New Roman" w:eastAsiaTheme="minorEastAsia" w:hAnsi="Times New Roman" w:cs="Times New Roman"/>
          <w:color w:val="000000"/>
          <w:sz w:val="20"/>
          <w:szCs w:val="20"/>
          <w:lang w:eastAsia="zh-CN"/>
        </w:rPr>
        <w:t>.</w:t>
      </w:r>
    </w:p>
    <w:p w:rsidR="006901E6" w:rsidRPr="002F60D2" w:rsidRDefault="00533859" w:rsidP="006901E6">
      <w:pPr>
        <w:autoSpaceDE w:val="0"/>
        <w:autoSpaceDN w:val="0"/>
        <w:adjustRightInd w:val="0"/>
        <w:spacing w:after="0" w:line="240" w:lineRule="auto"/>
        <w:rPr>
          <w:rFonts w:ascii="Times New Roman" w:hAnsi="Times New Roman" w:cs="Times New Roman"/>
          <w:b/>
          <w:bCs/>
          <w:sz w:val="20"/>
          <w:szCs w:val="20"/>
        </w:rPr>
      </w:pPr>
      <w:r w:rsidRPr="002F60D2">
        <w:rPr>
          <w:rFonts w:ascii="Times New Roman" w:hAnsi="Times New Roman" w:cs="Times New Roman"/>
          <w:b/>
          <w:bCs/>
          <w:sz w:val="20"/>
          <w:szCs w:val="20"/>
        </w:rPr>
        <w:t>ACKNOWLEDGMENT</w:t>
      </w:r>
    </w:p>
    <w:p w:rsidR="00533859" w:rsidRPr="00533859" w:rsidRDefault="00533859" w:rsidP="006901E6">
      <w:pPr>
        <w:autoSpaceDE w:val="0"/>
        <w:autoSpaceDN w:val="0"/>
        <w:adjustRightInd w:val="0"/>
        <w:spacing w:after="0" w:line="240" w:lineRule="auto"/>
        <w:rPr>
          <w:rFonts w:ascii="Times New Roman" w:hAnsi="Times New Roman" w:cs="Times New Roman"/>
          <w:bCs/>
          <w:sz w:val="20"/>
          <w:szCs w:val="20"/>
        </w:rPr>
      </w:pPr>
    </w:p>
    <w:p w:rsidR="006901E6" w:rsidRPr="002404D8" w:rsidRDefault="006901E6" w:rsidP="006901E6">
      <w:pPr>
        <w:jc w:val="both"/>
        <w:rPr>
          <w:rFonts w:ascii="Times New Roman" w:hAnsi="Times New Roman" w:cs="Times New Roman"/>
          <w:sz w:val="20"/>
          <w:szCs w:val="20"/>
        </w:rPr>
      </w:pPr>
      <w:r w:rsidRPr="002404D8">
        <w:rPr>
          <w:rFonts w:ascii="Times New Roman" w:hAnsi="Times New Roman" w:cs="Times New Roman"/>
          <w:sz w:val="20"/>
          <w:szCs w:val="20"/>
        </w:rPr>
        <w:t>This research was supported by Hanoi University of Science, under Vietnam National University</w:t>
      </w:r>
      <w:r w:rsidR="009B7287" w:rsidRPr="002404D8">
        <w:rPr>
          <w:rFonts w:ascii="Times New Roman" w:hAnsi="Times New Roman" w:cs="Times New Roman"/>
          <w:sz w:val="20"/>
          <w:szCs w:val="20"/>
        </w:rPr>
        <w:t>.</w:t>
      </w:r>
    </w:p>
    <w:p w:rsidR="00AF44BD" w:rsidRPr="002F60D2" w:rsidRDefault="000C48A8" w:rsidP="00201B90">
      <w:pPr>
        <w:jc w:val="both"/>
        <w:rPr>
          <w:rFonts w:ascii="Times New Roman" w:hAnsi="Times New Roman" w:cs="Times New Roman"/>
          <w:b/>
          <w:sz w:val="20"/>
          <w:szCs w:val="20"/>
        </w:rPr>
      </w:pPr>
      <w:r w:rsidRPr="002F60D2">
        <w:rPr>
          <w:rFonts w:ascii="Times New Roman" w:hAnsi="Times New Roman" w:cs="Times New Roman"/>
          <w:b/>
          <w:sz w:val="20"/>
          <w:szCs w:val="20"/>
        </w:rPr>
        <w:t>REFERENCES</w:t>
      </w:r>
    </w:p>
    <w:p w:rsidR="00AF44BD" w:rsidRPr="002404D8" w:rsidRDefault="00AF44BD" w:rsidP="00201B90">
      <w:pPr>
        <w:jc w:val="both"/>
        <w:rPr>
          <w:rFonts w:ascii="Times New Roman" w:hAnsi="Times New Roman" w:cs="Times New Roman"/>
          <w:sz w:val="20"/>
          <w:szCs w:val="20"/>
        </w:rPr>
      </w:pPr>
    </w:p>
    <w:p w:rsidR="00C5457C" w:rsidRPr="00C5457C" w:rsidRDefault="00AF44BD" w:rsidP="002F60D2">
      <w:pPr>
        <w:spacing w:line="240" w:lineRule="auto"/>
        <w:ind w:left="720" w:hanging="720"/>
        <w:jc w:val="both"/>
        <w:rPr>
          <w:rFonts w:ascii="Calibri" w:hAnsi="Calibri" w:cs="Calibri"/>
          <w:i/>
          <w:noProof/>
          <w:szCs w:val="20"/>
        </w:rPr>
      </w:pPr>
      <w:r w:rsidRPr="002404D8">
        <w:rPr>
          <w:rFonts w:ascii="Times New Roman" w:hAnsi="Times New Roman" w:cs="Times New Roman"/>
          <w:sz w:val="20"/>
          <w:szCs w:val="20"/>
        </w:rPr>
        <w:fldChar w:fldCharType="begin"/>
      </w:r>
      <w:r w:rsidRPr="002404D8">
        <w:rPr>
          <w:rFonts w:ascii="Times New Roman" w:hAnsi="Times New Roman" w:cs="Times New Roman"/>
          <w:sz w:val="20"/>
          <w:szCs w:val="20"/>
        </w:rPr>
        <w:instrText xml:space="preserve"> ADDIN EN.REFLIST </w:instrText>
      </w:r>
      <w:r w:rsidRPr="002404D8">
        <w:rPr>
          <w:rFonts w:ascii="Times New Roman" w:hAnsi="Times New Roman" w:cs="Times New Roman"/>
          <w:sz w:val="20"/>
          <w:szCs w:val="20"/>
        </w:rPr>
        <w:fldChar w:fldCharType="separate"/>
      </w:r>
      <w:bookmarkStart w:id="1" w:name="_ENREF_1"/>
      <w:r w:rsidR="00F8493D">
        <w:rPr>
          <w:rFonts w:ascii="Calibri" w:hAnsi="Calibri" w:cs="Calibri"/>
          <w:noProof/>
          <w:szCs w:val="20"/>
        </w:rPr>
        <w:t xml:space="preserve">1. </w:t>
      </w:r>
      <w:r w:rsidR="00F8493D">
        <w:rPr>
          <w:rFonts w:ascii="Calibri" w:hAnsi="Calibri" w:cs="Calibri"/>
          <w:noProof/>
          <w:szCs w:val="20"/>
        </w:rPr>
        <w:tab/>
      </w:r>
      <w:r w:rsidR="00C5457C" w:rsidRPr="00C5457C">
        <w:rPr>
          <w:rFonts w:ascii="Calibri" w:hAnsi="Calibri" w:cs="Calibri"/>
          <w:i/>
          <w:noProof/>
          <w:szCs w:val="20"/>
        </w:rPr>
        <w:t>Turner BL, Lambin EF, Reenberg A (2007). The</w:t>
      </w:r>
      <w:r w:rsidR="002F60D2">
        <w:rPr>
          <w:rFonts w:ascii="Calibri" w:hAnsi="Calibri" w:cs="Calibri"/>
          <w:i/>
          <w:noProof/>
          <w:szCs w:val="20"/>
        </w:rPr>
        <w:t xml:space="preserve"> </w:t>
      </w:r>
      <w:r w:rsidR="00C5457C" w:rsidRPr="00C5457C">
        <w:rPr>
          <w:rFonts w:ascii="Calibri" w:hAnsi="Calibri" w:cs="Calibri"/>
          <w:i/>
          <w:noProof/>
          <w:szCs w:val="20"/>
        </w:rPr>
        <w:t>emergence of land change science for global environmental</w:t>
      </w:r>
      <w:r w:rsidR="002F60D2">
        <w:rPr>
          <w:rFonts w:ascii="Calibri" w:hAnsi="Calibri" w:cs="Calibri"/>
          <w:i/>
          <w:noProof/>
          <w:szCs w:val="20"/>
        </w:rPr>
        <w:t xml:space="preserve"> </w:t>
      </w:r>
      <w:r w:rsidR="00C5457C" w:rsidRPr="00C5457C">
        <w:rPr>
          <w:rFonts w:ascii="Calibri" w:hAnsi="Calibri" w:cs="Calibri"/>
          <w:i/>
          <w:noProof/>
          <w:szCs w:val="20"/>
        </w:rPr>
        <w:t>change and sustainability. Proceedings</w:t>
      </w:r>
      <w:r w:rsidR="002F60D2">
        <w:rPr>
          <w:rFonts w:ascii="Calibri" w:hAnsi="Calibri" w:cs="Calibri"/>
          <w:i/>
          <w:noProof/>
          <w:szCs w:val="20"/>
        </w:rPr>
        <w:t xml:space="preserve"> </w:t>
      </w:r>
      <w:r w:rsidR="00C5457C" w:rsidRPr="00C5457C">
        <w:rPr>
          <w:rFonts w:ascii="Calibri" w:hAnsi="Calibri" w:cs="Calibri"/>
          <w:i/>
          <w:noProof/>
          <w:szCs w:val="20"/>
        </w:rPr>
        <w:t>of the National Academy of Sciences USA</w:t>
      </w:r>
      <w:r w:rsidR="002F60D2">
        <w:rPr>
          <w:rFonts w:ascii="Calibri" w:hAnsi="Calibri" w:cs="Calibri"/>
          <w:i/>
          <w:noProof/>
          <w:szCs w:val="20"/>
        </w:rPr>
        <w:t xml:space="preserve"> </w:t>
      </w:r>
      <w:r w:rsidR="00C5457C" w:rsidRPr="00C5457C">
        <w:rPr>
          <w:rFonts w:ascii="Calibri" w:hAnsi="Calibri" w:cs="Calibri"/>
          <w:i/>
          <w:noProof/>
          <w:szCs w:val="20"/>
        </w:rPr>
        <w:t>104 (52): 20666-20671. - doi: 10.1073/pnas.0704119104.</w:t>
      </w:r>
      <w:bookmarkEnd w:id="1"/>
    </w:p>
    <w:p w:rsidR="00C5457C" w:rsidRPr="00C5457C" w:rsidRDefault="00F8493D" w:rsidP="002F60D2">
      <w:pPr>
        <w:spacing w:line="240" w:lineRule="auto"/>
        <w:ind w:left="720" w:hanging="720"/>
        <w:jc w:val="both"/>
        <w:rPr>
          <w:rFonts w:ascii="Calibri" w:hAnsi="Calibri" w:cs="Calibri"/>
          <w:i/>
          <w:noProof/>
          <w:szCs w:val="20"/>
        </w:rPr>
      </w:pPr>
      <w:bookmarkStart w:id="2" w:name="_ENREF_2"/>
      <w:r>
        <w:rPr>
          <w:rFonts w:ascii="Calibri" w:hAnsi="Calibri" w:cs="Calibri"/>
          <w:noProof/>
          <w:szCs w:val="20"/>
        </w:rPr>
        <w:t xml:space="preserve">2. </w:t>
      </w:r>
      <w:r>
        <w:rPr>
          <w:rFonts w:ascii="Calibri" w:hAnsi="Calibri" w:cs="Calibri"/>
          <w:noProof/>
          <w:szCs w:val="20"/>
        </w:rPr>
        <w:tab/>
      </w:r>
      <w:r w:rsidR="00C5457C" w:rsidRPr="00C5457C">
        <w:rPr>
          <w:rFonts w:ascii="Calibri" w:hAnsi="Calibri" w:cs="Calibri"/>
          <w:i/>
          <w:noProof/>
          <w:szCs w:val="20"/>
        </w:rPr>
        <w:t>Pielke RA (2005). Land use and climate change.</w:t>
      </w:r>
      <w:r w:rsidR="002F60D2">
        <w:rPr>
          <w:rFonts w:ascii="Calibri" w:hAnsi="Calibri" w:cs="Calibri"/>
          <w:i/>
          <w:noProof/>
          <w:szCs w:val="20"/>
        </w:rPr>
        <w:t xml:space="preserve"> </w:t>
      </w:r>
      <w:r w:rsidR="00C5457C" w:rsidRPr="00C5457C">
        <w:rPr>
          <w:rFonts w:ascii="Calibri" w:hAnsi="Calibri" w:cs="Calibri"/>
          <w:i/>
          <w:noProof/>
          <w:szCs w:val="20"/>
        </w:rPr>
        <w:t>Science 310: 1625-1626. - doi: 10.1126/science.1120529.</w:t>
      </w:r>
      <w:bookmarkEnd w:id="2"/>
    </w:p>
    <w:p w:rsidR="00C5457C" w:rsidRPr="00C5457C" w:rsidRDefault="00F8493D" w:rsidP="00F8493D">
      <w:pPr>
        <w:spacing w:line="240" w:lineRule="auto"/>
        <w:ind w:left="720" w:hanging="720"/>
        <w:jc w:val="both"/>
        <w:rPr>
          <w:rFonts w:ascii="Calibri" w:hAnsi="Calibri" w:cs="Calibri"/>
          <w:i/>
          <w:noProof/>
          <w:szCs w:val="20"/>
        </w:rPr>
      </w:pPr>
      <w:bookmarkStart w:id="3" w:name="_ENREF_3"/>
      <w:r>
        <w:rPr>
          <w:rFonts w:ascii="Calibri" w:hAnsi="Calibri" w:cs="Calibri"/>
          <w:noProof/>
          <w:szCs w:val="20"/>
        </w:rPr>
        <w:t xml:space="preserve">3. </w:t>
      </w:r>
      <w:r>
        <w:rPr>
          <w:rFonts w:ascii="Calibri" w:hAnsi="Calibri" w:cs="Calibri"/>
          <w:noProof/>
          <w:szCs w:val="20"/>
        </w:rPr>
        <w:tab/>
      </w:r>
      <w:r w:rsidR="00C5457C" w:rsidRPr="00C5457C">
        <w:rPr>
          <w:rFonts w:ascii="Calibri" w:hAnsi="Calibri" w:cs="Calibri"/>
          <w:i/>
          <w:noProof/>
          <w:szCs w:val="20"/>
        </w:rPr>
        <w:t>Penman J, Gytarsky M, Hiraushi T, Krug T,</w:t>
      </w:r>
      <w:r w:rsidR="002F60D2">
        <w:rPr>
          <w:rFonts w:ascii="Calibri" w:hAnsi="Calibri" w:cs="Calibri"/>
          <w:i/>
          <w:noProof/>
          <w:szCs w:val="20"/>
        </w:rPr>
        <w:t xml:space="preserve"> </w:t>
      </w:r>
      <w:r w:rsidR="00C5457C" w:rsidRPr="00C5457C">
        <w:rPr>
          <w:rFonts w:ascii="Calibri" w:hAnsi="Calibri" w:cs="Calibri"/>
          <w:i/>
          <w:noProof/>
          <w:szCs w:val="20"/>
        </w:rPr>
        <w:t>Kruger D, Pipatti R, Buendia L, Miwa K, NgaraT, Tanabe K, Wagner F (2003). Good practice</w:t>
      </w:r>
      <w:r w:rsidR="002F60D2">
        <w:rPr>
          <w:rFonts w:ascii="Calibri" w:hAnsi="Calibri" w:cs="Calibri"/>
          <w:i/>
          <w:noProof/>
          <w:szCs w:val="20"/>
        </w:rPr>
        <w:t xml:space="preserve"> </w:t>
      </w:r>
      <w:r w:rsidR="00C5457C" w:rsidRPr="00C5457C">
        <w:rPr>
          <w:rFonts w:ascii="Calibri" w:hAnsi="Calibri" w:cs="Calibri"/>
          <w:i/>
          <w:noProof/>
          <w:szCs w:val="20"/>
        </w:rPr>
        <w:t>guidance for land use, land use change and</w:t>
      </w:r>
      <w:r w:rsidR="002F60D2">
        <w:rPr>
          <w:rFonts w:ascii="Calibri" w:hAnsi="Calibri" w:cs="Calibri"/>
          <w:i/>
          <w:noProof/>
          <w:szCs w:val="20"/>
        </w:rPr>
        <w:t xml:space="preserve"> </w:t>
      </w:r>
      <w:r w:rsidR="00C5457C" w:rsidRPr="00C5457C">
        <w:rPr>
          <w:rFonts w:ascii="Calibri" w:hAnsi="Calibri" w:cs="Calibri"/>
          <w:i/>
          <w:noProof/>
          <w:szCs w:val="20"/>
        </w:rPr>
        <w:t>forestry. Chapter 3: Annex 3A.1 biomass default</w:t>
      </w:r>
      <w:r w:rsidR="002F60D2">
        <w:rPr>
          <w:rFonts w:ascii="Calibri" w:hAnsi="Calibri" w:cs="Calibri"/>
          <w:i/>
          <w:noProof/>
          <w:szCs w:val="20"/>
        </w:rPr>
        <w:t xml:space="preserve"> </w:t>
      </w:r>
      <w:r w:rsidR="00C5457C" w:rsidRPr="00C5457C">
        <w:rPr>
          <w:rFonts w:ascii="Calibri" w:hAnsi="Calibri" w:cs="Calibri"/>
          <w:i/>
          <w:noProof/>
          <w:szCs w:val="20"/>
        </w:rPr>
        <w:t>tables for section 3.2 forest land good practice</w:t>
      </w:r>
      <w:r w:rsidR="002F60D2">
        <w:rPr>
          <w:rFonts w:ascii="Calibri" w:hAnsi="Calibri" w:cs="Calibri"/>
          <w:i/>
          <w:noProof/>
          <w:szCs w:val="20"/>
        </w:rPr>
        <w:t xml:space="preserve"> </w:t>
      </w:r>
      <w:r w:rsidR="00C5457C" w:rsidRPr="00C5457C">
        <w:rPr>
          <w:rFonts w:ascii="Calibri" w:hAnsi="Calibri" w:cs="Calibri"/>
          <w:i/>
          <w:noProof/>
          <w:szCs w:val="20"/>
        </w:rPr>
        <w:t>guidance for land use, land-use change and</w:t>
      </w:r>
      <w:r w:rsidR="002F60D2">
        <w:rPr>
          <w:rFonts w:ascii="Calibri" w:hAnsi="Calibri" w:cs="Calibri"/>
          <w:i/>
          <w:noProof/>
          <w:szCs w:val="20"/>
        </w:rPr>
        <w:t xml:space="preserve"> </w:t>
      </w:r>
      <w:r w:rsidR="00C5457C" w:rsidRPr="00C5457C">
        <w:rPr>
          <w:rFonts w:ascii="Calibri" w:hAnsi="Calibri" w:cs="Calibri"/>
          <w:i/>
          <w:noProof/>
          <w:szCs w:val="20"/>
        </w:rPr>
        <w:t>forestry. The Institute for Global Enviromental</w:t>
      </w:r>
      <w:r w:rsidR="002F60D2">
        <w:rPr>
          <w:rFonts w:ascii="Calibri" w:hAnsi="Calibri" w:cs="Calibri"/>
          <w:i/>
          <w:noProof/>
          <w:szCs w:val="20"/>
        </w:rPr>
        <w:t xml:space="preserve"> </w:t>
      </w:r>
      <w:r w:rsidR="00C5457C" w:rsidRPr="00C5457C">
        <w:rPr>
          <w:rFonts w:ascii="Calibri" w:hAnsi="Calibri" w:cs="Calibri"/>
          <w:i/>
          <w:noProof/>
          <w:szCs w:val="20"/>
        </w:rPr>
        <w:t>Strategies for the IPCC and the Intergovernmental</w:t>
      </w:r>
      <w:r w:rsidR="002F60D2">
        <w:rPr>
          <w:rFonts w:ascii="Calibri" w:hAnsi="Calibri" w:cs="Calibri"/>
          <w:i/>
          <w:noProof/>
          <w:szCs w:val="20"/>
        </w:rPr>
        <w:t xml:space="preserve"> </w:t>
      </w:r>
      <w:r w:rsidR="00C5457C" w:rsidRPr="00C5457C">
        <w:rPr>
          <w:rFonts w:ascii="Calibri" w:hAnsi="Calibri" w:cs="Calibri"/>
          <w:i/>
          <w:noProof/>
          <w:szCs w:val="20"/>
        </w:rPr>
        <w:t>Panel on Cl</w:t>
      </w:r>
      <w:r>
        <w:rPr>
          <w:rFonts w:ascii="Calibri" w:hAnsi="Calibri" w:cs="Calibri"/>
          <w:i/>
          <w:noProof/>
          <w:szCs w:val="20"/>
        </w:rPr>
        <w:t xml:space="preserve">imate Change, Hayama, Kanagawa, </w:t>
      </w:r>
      <w:r w:rsidR="00C5457C" w:rsidRPr="00C5457C">
        <w:rPr>
          <w:rFonts w:ascii="Calibri" w:hAnsi="Calibri" w:cs="Calibri"/>
          <w:i/>
          <w:noProof/>
          <w:szCs w:val="20"/>
        </w:rPr>
        <w:t>Japan, pp. 21.</w:t>
      </w:r>
      <w:bookmarkEnd w:id="3"/>
    </w:p>
    <w:p w:rsidR="00C5457C" w:rsidRPr="00C5457C" w:rsidRDefault="00F8493D" w:rsidP="00F8493D">
      <w:pPr>
        <w:spacing w:line="240" w:lineRule="auto"/>
        <w:ind w:left="720" w:hanging="720"/>
        <w:jc w:val="both"/>
        <w:rPr>
          <w:rFonts w:ascii="Calibri" w:hAnsi="Calibri" w:cs="Calibri"/>
          <w:i/>
          <w:noProof/>
          <w:szCs w:val="20"/>
        </w:rPr>
      </w:pPr>
      <w:bookmarkStart w:id="4" w:name="_ENREF_4"/>
      <w:r>
        <w:rPr>
          <w:rFonts w:ascii="Calibri" w:hAnsi="Calibri" w:cs="Calibri"/>
          <w:noProof/>
          <w:szCs w:val="20"/>
        </w:rPr>
        <w:t xml:space="preserve">4. </w:t>
      </w:r>
      <w:r>
        <w:rPr>
          <w:rFonts w:ascii="Calibri" w:hAnsi="Calibri" w:cs="Calibri"/>
          <w:noProof/>
          <w:szCs w:val="20"/>
        </w:rPr>
        <w:tab/>
      </w:r>
      <w:r w:rsidR="00C5457C" w:rsidRPr="00C5457C">
        <w:rPr>
          <w:rFonts w:ascii="Calibri" w:hAnsi="Calibri" w:cs="Calibri"/>
          <w:i/>
          <w:noProof/>
          <w:szCs w:val="20"/>
        </w:rPr>
        <w:t>IPCC (2007). Climate change 200</w:t>
      </w:r>
      <w:r>
        <w:rPr>
          <w:rFonts w:ascii="Calibri" w:hAnsi="Calibri" w:cs="Calibri"/>
          <w:i/>
          <w:noProof/>
          <w:szCs w:val="20"/>
        </w:rPr>
        <w:t xml:space="preserve">7: the physical </w:t>
      </w:r>
      <w:r w:rsidR="00C5457C" w:rsidRPr="00C5457C">
        <w:rPr>
          <w:rFonts w:ascii="Calibri" w:hAnsi="Calibri" w:cs="Calibri"/>
          <w:i/>
          <w:noProof/>
          <w:szCs w:val="20"/>
        </w:rPr>
        <w:t xml:space="preserve">science basis. </w:t>
      </w:r>
      <w:r>
        <w:rPr>
          <w:rFonts w:ascii="Calibri" w:hAnsi="Calibri" w:cs="Calibri"/>
          <w:i/>
          <w:noProof/>
          <w:szCs w:val="20"/>
        </w:rPr>
        <w:t xml:space="preserve">Contribution of Working Group I </w:t>
      </w:r>
      <w:r w:rsidR="00C5457C" w:rsidRPr="00C5457C">
        <w:rPr>
          <w:rFonts w:ascii="Calibri" w:hAnsi="Calibri" w:cs="Calibri"/>
          <w:i/>
          <w:noProof/>
          <w:szCs w:val="20"/>
        </w:rPr>
        <w:t>to the 4th Assessm</w:t>
      </w:r>
      <w:r>
        <w:rPr>
          <w:rFonts w:ascii="Calibri" w:hAnsi="Calibri" w:cs="Calibri"/>
          <w:i/>
          <w:noProof/>
          <w:szCs w:val="20"/>
        </w:rPr>
        <w:t>ent Report of the IPCC (Solomon</w:t>
      </w:r>
      <w:r w:rsidR="00C5457C" w:rsidRPr="00C5457C">
        <w:rPr>
          <w:rFonts w:ascii="Calibri" w:hAnsi="Calibri" w:cs="Calibri"/>
          <w:i/>
          <w:noProof/>
          <w:szCs w:val="20"/>
        </w:rPr>
        <w:t>S, Qi</w:t>
      </w:r>
      <w:r>
        <w:rPr>
          <w:rFonts w:ascii="Calibri" w:hAnsi="Calibri" w:cs="Calibri"/>
          <w:i/>
          <w:noProof/>
          <w:szCs w:val="20"/>
        </w:rPr>
        <w:t xml:space="preserve">n D, Manning M, Chen Z, Marquis </w:t>
      </w:r>
      <w:r w:rsidR="00C5457C" w:rsidRPr="00C5457C">
        <w:rPr>
          <w:rFonts w:ascii="Calibri" w:hAnsi="Calibri" w:cs="Calibri"/>
          <w:i/>
          <w:noProof/>
          <w:szCs w:val="20"/>
        </w:rPr>
        <w:t>M, Averyt KB, Tign</w:t>
      </w:r>
      <w:r>
        <w:rPr>
          <w:rFonts w:ascii="Calibri" w:hAnsi="Calibri" w:cs="Calibri"/>
          <w:i/>
          <w:noProof/>
          <w:szCs w:val="20"/>
        </w:rPr>
        <w:t xml:space="preserve">or M, Miller HL eds). Cambridge </w:t>
      </w:r>
      <w:r w:rsidR="00C5457C" w:rsidRPr="00C5457C">
        <w:rPr>
          <w:rFonts w:ascii="Calibri" w:hAnsi="Calibri" w:cs="Calibri"/>
          <w:i/>
          <w:noProof/>
          <w:szCs w:val="20"/>
        </w:rPr>
        <w:t>Univ</w:t>
      </w:r>
      <w:r>
        <w:rPr>
          <w:rFonts w:ascii="Calibri" w:hAnsi="Calibri" w:cs="Calibri"/>
          <w:i/>
          <w:noProof/>
          <w:szCs w:val="20"/>
        </w:rPr>
        <w:t xml:space="preserve">ersity Press, Cambridge, UK and </w:t>
      </w:r>
      <w:r w:rsidR="00C5457C" w:rsidRPr="00C5457C">
        <w:rPr>
          <w:rFonts w:ascii="Calibri" w:hAnsi="Calibri" w:cs="Calibri"/>
          <w:i/>
          <w:noProof/>
          <w:szCs w:val="20"/>
        </w:rPr>
        <w:t>New York, NY, USA.</w:t>
      </w:r>
      <w:bookmarkEnd w:id="4"/>
    </w:p>
    <w:p w:rsidR="00C5457C" w:rsidRPr="00C5457C" w:rsidRDefault="00C5457C" w:rsidP="00C5457C">
      <w:pPr>
        <w:spacing w:after="0" w:line="240" w:lineRule="auto"/>
        <w:ind w:left="720" w:hanging="720"/>
        <w:jc w:val="both"/>
        <w:rPr>
          <w:rFonts w:ascii="Calibri" w:hAnsi="Calibri" w:cs="Calibri"/>
          <w:noProof/>
          <w:szCs w:val="20"/>
        </w:rPr>
      </w:pPr>
      <w:bookmarkStart w:id="5" w:name="_ENREF_5"/>
      <w:r w:rsidRPr="00C5457C">
        <w:rPr>
          <w:rFonts w:ascii="Calibri" w:hAnsi="Calibri" w:cs="Calibri"/>
          <w:noProof/>
          <w:szCs w:val="20"/>
        </w:rPr>
        <w:t>5</w:t>
      </w:r>
      <w:r w:rsidR="00F8493D">
        <w:rPr>
          <w:rFonts w:ascii="Calibri" w:hAnsi="Calibri" w:cs="Calibri"/>
          <w:noProof/>
          <w:szCs w:val="20"/>
        </w:rPr>
        <w:t xml:space="preserve">. </w:t>
      </w:r>
      <w:r w:rsidR="00F8493D">
        <w:rPr>
          <w:rFonts w:ascii="Calibri" w:hAnsi="Calibri" w:cs="Calibri"/>
          <w:noProof/>
          <w:szCs w:val="20"/>
        </w:rPr>
        <w:tab/>
      </w:r>
      <w:r w:rsidRPr="00C5457C">
        <w:rPr>
          <w:rFonts w:ascii="Calibri" w:hAnsi="Calibri" w:cs="Calibri"/>
          <w:noProof/>
          <w:szCs w:val="20"/>
        </w:rPr>
        <w:t xml:space="preserve">Giuseppe Mancino, A.N., Francesco Ripullone, Agostino Ferrara, </w:t>
      </w:r>
      <w:r w:rsidRPr="00C5457C">
        <w:rPr>
          <w:rFonts w:ascii="Calibri" w:hAnsi="Calibri" w:cs="Calibri"/>
          <w:i/>
          <w:noProof/>
          <w:szCs w:val="20"/>
        </w:rPr>
        <w:t>Landsat TM imagery and NDVI differencing to detect vegetation change: assessing natural forest expansion in Basilicata, southern Italy.</w:t>
      </w:r>
      <w:r w:rsidRPr="00C5457C">
        <w:rPr>
          <w:rFonts w:ascii="Calibri" w:hAnsi="Calibri" w:cs="Calibri"/>
          <w:noProof/>
          <w:szCs w:val="20"/>
        </w:rPr>
        <w:t xml:space="preserve"> iForest – Biogeosciences and Forestry. </w:t>
      </w:r>
      <w:r w:rsidRPr="00C5457C">
        <w:rPr>
          <w:rFonts w:ascii="Calibri" w:hAnsi="Calibri" w:cs="Calibri"/>
          <w:b/>
          <w:noProof/>
          <w:szCs w:val="20"/>
        </w:rPr>
        <w:t>iForest (2014) 7: 75-84</w:t>
      </w:r>
      <w:r w:rsidRPr="00C5457C">
        <w:rPr>
          <w:rFonts w:ascii="Calibri" w:hAnsi="Calibri" w:cs="Calibri"/>
          <w:noProof/>
          <w:szCs w:val="20"/>
        </w:rPr>
        <w:t>.</w:t>
      </w:r>
      <w:bookmarkEnd w:id="5"/>
    </w:p>
    <w:p w:rsidR="00C5457C" w:rsidRPr="00C5457C" w:rsidRDefault="00C5457C" w:rsidP="00C5457C">
      <w:pPr>
        <w:spacing w:after="0" w:line="240" w:lineRule="auto"/>
        <w:ind w:left="720" w:hanging="720"/>
        <w:jc w:val="both"/>
        <w:rPr>
          <w:rFonts w:ascii="Times New Roman" w:hAnsi="Times New Roman" w:cs="Times New Roman"/>
          <w:i/>
          <w:noProof/>
          <w:sz w:val="16"/>
          <w:szCs w:val="20"/>
        </w:rPr>
      </w:pPr>
      <w:bookmarkStart w:id="6" w:name="_ENREF_6"/>
      <w:r w:rsidRPr="00C5457C">
        <w:rPr>
          <w:rFonts w:ascii="Calibri" w:hAnsi="Calibri" w:cs="Calibri"/>
          <w:noProof/>
          <w:szCs w:val="20"/>
        </w:rPr>
        <w:t>6.</w:t>
      </w:r>
      <w:r w:rsidRPr="00C5457C">
        <w:rPr>
          <w:rFonts w:ascii="Calibri" w:hAnsi="Calibri" w:cs="Calibri"/>
          <w:noProof/>
          <w:szCs w:val="20"/>
        </w:rPr>
        <w:tab/>
      </w:r>
      <w:r w:rsidRPr="00F8493D">
        <w:rPr>
          <w:rFonts w:ascii="Calibri" w:hAnsi="Calibri" w:cs="Calibri"/>
          <w:i/>
          <w:noProof/>
          <w:szCs w:val="20"/>
        </w:rPr>
        <w:t xml:space="preserve">J.B. Campbell, Introduction to Remote Sensing, Guilford Press, 2002 </w:t>
      </w:r>
      <w:bookmarkEnd w:id="6"/>
    </w:p>
    <w:p w:rsidR="00C5457C" w:rsidRPr="00C5457C" w:rsidRDefault="00C5457C" w:rsidP="00C5457C">
      <w:pPr>
        <w:spacing w:after="0" w:line="240" w:lineRule="auto"/>
        <w:ind w:left="720" w:hanging="720"/>
        <w:jc w:val="both"/>
        <w:rPr>
          <w:rFonts w:ascii="Calibri" w:hAnsi="Calibri" w:cs="Calibri"/>
          <w:i/>
          <w:noProof/>
          <w:szCs w:val="20"/>
        </w:rPr>
      </w:pPr>
      <w:bookmarkStart w:id="7" w:name="_ENREF_7"/>
      <w:r w:rsidRPr="00C5457C">
        <w:rPr>
          <w:rFonts w:ascii="Calibri" w:hAnsi="Calibri" w:cs="Calibri"/>
          <w:noProof/>
          <w:szCs w:val="20"/>
        </w:rPr>
        <w:t>7.</w:t>
      </w:r>
      <w:r w:rsidRPr="00C5457C">
        <w:rPr>
          <w:rFonts w:ascii="Calibri" w:hAnsi="Calibri" w:cs="Calibri"/>
          <w:noProof/>
          <w:szCs w:val="20"/>
        </w:rPr>
        <w:tab/>
      </w:r>
      <w:r w:rsidRPr="00C5457C">
        <w:rPr>
          <w:rFonts w:ascii="Calibri" w:hAnsi="Calibri" w:cs="Calibri"/>
          <w:i/>
          <w:noProof/>
          <w:szCs w:val="20"/>
        </w:rPr>
        <w:t>J.A. Richards, Remote Sensing Digital Image Analysis, Springer, 2012.</w:t>
      </w:r>
      <w:bookmarkEnd w:id="7"/>
    </w:p>
    <w:p w:rsidR="00C5457C" w:rsidRPr="00C5457C" w:rsidRDefault="00C5457C" w:rsidP="00F8493D">
      <w:pPr>
        <w:spacing w:line="240" w:lineRule="auto"/>
        <w:ind w:left="720" w:hanging="720"/>
        <w:jc w:val="both"/>
        <w:rPr>
          <w:rFonts w:ascii="Calibri" w:hAnsi="Calibri" w:cs="Calibri"/>
          <w:i/>
          <w:noProof/>
          <w:szCs w:val="20"/>
        </w:rPr>
      </w:pPr>
      <w:bookmarkStart w:id="8" w:name="_ENREF_8"/>
      <w:r w:rsidRPr="00C5457C">
        <w:rPr>
          <w:rFonts w:ascii="Calibri" w:hAnsi="Calibri" w:cs="Calibri"/>
          <w:noProof/>
          <w:szCs w:val="20"/>
        </w:rPr>
        <w:t>8.</w:t>
      </w:r>
      <w:r w:rsidRPr="00C5457C">
        <w:rPr>
          <w:rFonts w:ascii="Calibri" w:hAnsi="Calibri" w:cs="Calibri"/>
          <w:noProof/>
          <w:szCs w:val="20"/>
        </w:rPr>
        <w:tab/>
      </w:r>
      <w:r w:rsidRPr="00C5457C">
        <w:rPr>
          <w:rFonts w:ascii="Calibri" w:hAnsi="Calibri" w:cs="Calibri"/>
          <w:i/>
          <w:noProof/>
          <w:szCs w:val="20"/>
        </w:rPr>
        <w:t>Coppin PR, Bauer ME (</w:t>
      </w:r>
      <w:r w:rsidR="00F8493D">
        <w:rPr>
          <w:rFonts w:ascii="Calibri" w:hAnsi="Calibri" w:cs="Calibri"/>
          <w:i/>
          <w:noProof/>
          <w:szCs w:val="20"/>
        </w:rPr>
        <w:t xml:space="preserve">1996). Digital change detection </w:t>
      </w:r>
      <w:r w:rsidRPr="00C5457C">
        <w:rPr>
          <w:rFonts w:ascii="Calibri" w:hAnsi="Calibri" w:cs="Calibri"/>
          <w:i/>
          <w:noProof/>
          <w:szCs w:val="20"/>
        </w:rPr>
        <w:t xml:space="preserve">in forest </w:t>
      </w:r>
      <w:r w:rsidR="00F8493D">
        <w:rPr>
          <w:rFonts w:ascii="Calibri" w:hAnsi="Calibri" w:cs="Calibri"/>
          <w:i/>
          <w:noProof/>
          <w:szCs w:val="20"/>
        </w:rPr>
        <w:t xml:space="preserve">ecosystems with remotely sensed </w:t>
      </w:r>
      <w:r w:rsidRPr="00C5457C">
        <w:rPr>
          <w:rFonts w:ascii="Calibri" w:hAnsi="Calibri" w:cs="Calibri"/>
          <w:i/>
          <w:noProof/>
          <w:szCs w:val="20"/>
        </w:rPr>
        <w:t>imagery. Remo</w:t>
      </w:r>
      <w:r w:rsidR="00F8493D">
        <w:rPr>
          <w:rFonts w:ascii="Calibri" w:hAnsi="Calibri" w:cs="Calibri"/>
          <w:i/>
          <w:noProof/>
          <w:szCs w:val="20"/>
        </w:rPr>
        <w:t>te Sensing Reviews 13: 207-234.</w:t>
      </w:r>
      <w:r w:rsidRPr="00C5457C">
        <w:rPr>
          <w:rFonts w:ascii="Calibri" w:hAnsi="Calibri" w:cs="Calibri"/>
          <w:i/>
          <w:noProof/>
          <w:szCs w:val="20"/>
        </w:rPr>
        <w:t>- doi: 10.1080/02757259609532305.</w:t>
      </w:r>
      <w:bookmarkEnd w:id="8"/>
    </w:p>
    <w:p w:rsidR="00C5457C" w:rsidRPr="00C5457C" w:rsidRDefault="00C5457C" w:rsidP="00F8493D">
      <w:pPr>
        <w:spacing w:line="240" w:lineRule="auto"/>
        <w:ind w:left="720" w:hanging="720"/>
        <w:jc w:val="both"/>
        <w:rPr>
          <w:rFonts w:ascii="Calibri" w:hAnsi="Calibri" w:cs="Calibri"/>
          <w:i/>
          <w:noProof/>
          <w:szCs w:val="20"/>
        </w:rPr>
      </w:pPr>
      <w:bookmarkStart w:id="9" w:name="_ENREF_9"/>
      <w:r w:rsidRPr="00C5457C">
        <w:rPr>
          <w:rFonts w:ascii="Calibri" w:hAnsi="Calibri" w:cs="Calibri"/>
          <w:noProof/>
          <w:szCs w:val="20"/>
        </w:rPr>
        <w:t>9.</w:t>
      </w:r>
      <w:r w:rsidRPr="00C5457C">
        <w:rPr>
          <w:rFonts w:ascii="Calibri" w:hAnsi="Calibri" w:cs="Calibri"/>
          <w:noProof/>
          <w:szCs w:val="20"/>
        </w:rPr>
        <w:tab/>
      </w:r>
      <w:r w:rsidRPr="00C5457C">
        <w:rPr>
          <w:rFonts w:ascii="Calibri" w:hAnsi="Calibri" w:cs="Calibri"/>
          <w:i/>
          <w:noProof/>
          <w:szCs w:val="20"/>
        </w:rPr>
        <w:t>Milne AK (1</w:t>
      </w:r>
      <w:r w:rsidR="00F8493D">
        <w:rPr>
          <w:rFonts w:ascii="Calibri" w:hAnsi="Calibri" w:cs="Calibri"/>
          <w:i/>
          <w:noProof/>
          <w:szCs w:val="20"/>
        </w:rPr>
        <w:t xml:space="preserve">988). Change detection analysis </w:t>
      </w:r>
      <w:r w:rsidRPr="00C5457C">
        <w:rPr>
          <w:rFonts w:ascii="Calibri" w:hAnsi="Calibri" w:cs="Calibri"/>
          <w:i/>
          <w:noProof/>
          <w:szCs w:val="20"/>
        </w:rPr>
        <w:t>using Landsat im</w:t>
      </w:r>
      <w:r w:rsidR="00F8493D">
        <w:rPr>
          <w:rFonts w:ascii="Calibri" w:hAnsi="Calibri" w:cs="Calibri"/>
          <w:i/>
          <w:noProof/>
          <w:szCs w:val="20"/>
        </w:rPr>
        <w:t xml:space="preserve">agery: a review of methodology. </w:t>
      </w:r>
      <w:r w:rsidRPr="00C5457C">
        <w:rPr>
          <w:rFonts w:ascii="Calibri" w:hAnsi="Calibri" w:cs="Calibri"/>
          <w:i/>
          <w:noProof/>
          <w:szCs w:val="20"/>
        </w:rPr>
        <w:t xml:space="preserve">In: </w:t>
      </w:r>
      <w:r w:rsidR="00F8493D">
        <w:rPr>
          <w:rFonts w:ascii="Calibri" w:hAnsi="Calibri" w:cs="Calibri"/>
          <w:i/>
          <w:noProof/>
          <w:szCs w:val="20"/>
        </w:rPr>
        <w:t xml:space="preserve">Proceedings of the “IGARSS 1988 </w:t>
      </w:r>
      <w:r w:rsidRPr="00C5457C">
        <w:rPr>
          <w:rFonts w:ascii="Calibri" w:hAnsi="Calibri" w:cs="Calibri"/>
          <w:i/>
          <w:noProof/>
          <w:szCs w:val="20"/>
        </w:rPr>
        <w:t>Symposium”. Edin</w:t>
      </w:r>
      <w:r w:rsidR="00F8493D">
        <w:rPr>
          <w:rFonts w:ascii="Calibri" w:hAnsi="Calibri" w:cs="Calibri"/>
          <w:i/>
          <w:noProof/>
          <w:szCs w:val="20"/>
        </w:rPr>
        <w:t xml:space="preserve">burgh (Scotland - UK), European </w:t>
      </w:r>
      <w:r w:rsidRPr="00C5457C">
        <w:rPr>
          <w:rFonts w:ascii="Calibri" w:hAnsi="Calibri" w:cs="Calibri"/>
          <w:i/>
          <w:noProof/>
          <w:szCs w:val="20"/>
        </w:rPr>
        <w:t>Space</w:t>
      </w:r>
      <w:r w:rsidR="00F8493D">
        <w:rPr>
          <w:rFonts w:ascii="Calibri" w:hAnsi="Calibri" w:cs="Calibri"/>
          <w:i/>
          <w:noProof/>
          <w:szCs w:val="20"/>
        </w:rPr>
        <w:t xml:space="preserve"> Agency, Neuilly, France, 13-16 </w:t>
      </w:r>
      <w:r w:rsidRPr="00C5457C">
        <w:rPr>
          <w:rFonts w:ascii="Calibri" w:hAnsi="Calibri" w:cs="Calibri"/>
          <w:i/>
          <w:noProof/>
          <w:szCs w:val="20"/>
        </w:rPr>
        <w:t>September 1988, pp. 541-544.</w:t>
      </w:r>
      <w:bookmarkEnd w:id="9"/>
    </w:p>
    <w:p w:rsidR="00C5457C" w:rsidRPr="00C5457C" w:rsidRDefault="00C5457C" w:rsidP="00C5457C">
      <w:pPr>
        <w:spacing w:after="0" w:line="240" w:lineRule="auto"/>
        <w:ind w:left="720" w:hanging="720"/>
        <w:jc w:val="both"/>
        <w:rPr>
          <w:rFonts w:ascii="Calibri" w:hAnsi="Calibri" w:cs="Calibri"/>
          <w:i/>
          <w:noProof/>
          <w:szCs w:val="20"/>
        </w:rPr>
      </w:pPr>
      <w:bookmarkStart w:id="10" w:name="_ENREF_10"/>
      <w:r w:rsidRPr="00C5457C">
        <w:rPr>
          <w:rFonts w:ascii="Calibri" w:hAnsi="Calibri" w:cs="Calibri"/>
          <w:noProof/>
          <w:szCs w:val="20"/>
        </w:rPr>
        <w:t>10.</w:t>
      </w:r>
      <w:r w:rsidRPr="00C5457C">
        <w:rPr>
          <w:rFonts w:ascii="Calibri" w:hAnsi="Calibri" w:cs="Calibri"/>
          <w:noProof/>
          <w:szCs w:val="20"/>
        </w:rPr>
        <w:tab/>
      </w:r>
      <w:r w:rsidRPr="00C5457C">
        <w:rPr>
          <w:rFonts w:ascii="Calibri" w:hAnsi="Calibri" w:cs="Calibri"/>
          <w:i/>
          <w:noProof/>
          <w:szCs w:val="20"/>
        </w:rPr>
        <w:t>J.G. Lyon, D. Yuan, R.S. Lunetta and C.D. Elvidge, A Change Detection Experiment using Vegetation Indices, Photogramm.Eng. Remote Sensing 64 (1998), pp. 143-150.</w:t>
      </w:r>
      <w:bookmarkEnd w:id="10"/>
    </w:p>
    <w:p w:rsidR="00C5457C" w:rsidRPr="00C5457C" w:rsidRDefault="00C5457C" w:rsidP="00C5457C">
      <w:pPr>
        <w:spacing w:after="0" w:line="240" w:lineRule="auto"/>
        <w:ind w:left="720" w:hanging="720"/>
        <w:jc w:val="both"/>
        <w:rPr>
          <w:rFonts w:ascii="Calibri" w:hAnsi="Calibri" w:cs="Calibri"/>
          <w:i/>
          <w:noProof/>
          <w:szCs w:val="20"/>
        </w:rPr>
      </w:pPr>
      <w:bookmarkStart w:id="11" w:name="_ENREF_11"/>
      <w:r w:rsidRPr="00C5457C">
        <w:rPr>
          <w:rFonts w:ascii="Calibri" w:hAnsi="Calibri" w:cs="Calibri"/>
          <w:noProof/>
          <w:szCs w:val="20"/>
        </w:rPr>
        <w:t>11.</w:t>
      </w:r>
      <w:r w:rsidRPr="00C5457C">
        <w:rPr>
          <w:rFonts w:ascii="Calibri" w:hAnsi="Calibri" w:cs="Calibri"/>
          <w:noProof/>
          <w:szCs w:val="20"/>
        </w:rPr>
        <w:tab/>
      </w:r>
      <w:r w:rsidRPr="00C5457C">
        <w:rPr>
          <w:rFonts w:ascii="Calibri" w:hAnsi="Calibri" w:cs="Calibri"/>
          <w:i/>
          <w:noProof/>
          <w:szCs w:val="20"/>
        </w:rPr>
        <w:t>R. DeFries and J. Townshend, NDVI-Derived Land Cover Classifications at a Global Scale, Int.J.Remote Sens. 15 (1994), pp. 3567-3586.</w:t>
      </w:r>
      <w:bookmarkEnd w:id="11"/>
    </w:p>
    <w:p w:rsidR="00C5457C" w:rsidRPr="00C5457C" w:rsidRDefault="00C5457C" w:rsidP="00C5457C">
      <w:pPr>
        <w:spacing w:after="0" w:line="240" w:lineRule="auto"/>
        <w:ind w:left="720" w:hanging="720"/>
        <w:jc w:val="both"/>
        <w:rPr>
          <w:rFonts w:ascii="Calibri" w:hAnsi="Calibri" w:cs="Calibri"/>
          <w:i/>
          <w:noProof/>
          <w:szCs w:val="20"/>
        </w:rPr>
      </w:pPr>
      <w:bookmarkStart w:id="12" w:name="_ENREF_12"/>
      <w:r w:rsidRPr="00C5457C">
        <w:rPr>
          <w:rFonts w:ascii="Calibri" w:hAnsi="Calibri" w:cs="Calibri"/>
          <w:noProof/>
          <w:szCs w:val="20"/>
        </w:rPr>
        <w:t>12.</w:t>
      </w:r>
      <w:r w:rsidRPr="00C5457C">
        <w:rPr>
          <w:rFonts w:ascii="Calibri" w:hAnsi="Calibri" w:cs="Calibri"/>
          <w:noProof/>
          <w:szCs w:val="20"/>
        </w:rPr>
        <w:tab/>
      </w:r>
      <w:r w:rsidRPr="00C5457C">
        <w:rPr>
          <w:rFonts w:ascii="Calibri" w:hAnsi="Calibri" w:cs="Calibri"/>
          <w:i/>
          <w:noProof/>
          <w:szCs w:val="20"/>
        </w:rPr>
        <w:t>S. Garrigues, D. Allard and F. Baret, Using First-and Second-Order Variograms for Characterizing Landscape Spatial Structures from Remote Sensing Imagery, Geoscience and Remote Sensing, IEEE Transactions on. 45 (2007), pp. 1823-1834.</w:t>
      </w:r>
      <w:bookmarkEnd w:id="12"/>
    </w:p>
    <w:p w:rsidR="00C5457C" w:rsidRPr="00C5457C" w:rsidRDefault="00C5457C" w:rsidP="00C5457C">
      <w:pPr>
        <w:spacing w:after="0" w:line="240" w:lineRule="auto"/>
        <w:ind w:left="720" w:hanging="720"/>
        <w:jc w:val="both"/>
        <w:rPr>
          <w:rFonts w:ascii="Calibri" w:hAnsi="Calibri" w:cs="Calibri"/>
          <w:i/>
          <w:noProof/>
          <w:szCs w:val="20"/>
        </w:rPr>
      </w:pPr>
      <w:bookmarkStart w:id="13" w:name="_ENREF_13"/>
      <w:r w:rsidRPr="00C5457C">
        <w:rPr>
          <w:rFonts w:ascii="Calibri" w:hAnsi="Calibri" w:cs="Calibri"/>
          <w:noProof/>
          <w:szCs w:val="20"/>
        </w:rPr>
        <w:t>13.</w:t>
      </w:r>
      <w:r w:rsidRPr="00C5457C">
        <w:rPr>
          <w:rFonts w:ascii="Calibri" w:hAnsi="Calibri" w:cs="Calibri"/>
          <w:noProof/>
          <w:szCs w:val="20"/>
        </w:rPr>
        <w:tab/>
      </w:r>
      <w:r w:rsidRPr="00C5457C">
        <w:rPr>
          <w:rFonts w:ascii="Calibri" w:hAnsi="Calibri" w:cs="Calibri"/>
          <w:i/>
          <w:noProof/>
          <w:szCs w:val="20"/>
        </w:rPr>
        <w:t>D. Lu, P. Mausel, E. Brondízio and E. Moran, Change Detection Techniques, Int. J. Remote Sens. 25 (2004), pp. 2365-2407.</w:t>
      </w:r>
      <w:bookmarkEnd w:id="13"/>
    </w:p>
    <w:p w:rsidR="00C5457C" w:rsidRPr="00C5457C" w:rsidRDefault="00C5457C" w:rsidP="00C5457C">
      <w:pPr>
        <w:spacing w:after="0" w:line="240" w:lineRule="auto"/>
        <w:ind w:left="720" w:hanging="720"/>
        <w:jc w:val="both"/>
        <w:rPr>
          <w:rFonts w:ascii="Calibri" w:hAnsi="Calibri" w:cs="Calibri"/>
          <w:i/>
          <w:noProof/>
          <w:szCs w:val="20"/>
        </w:rPr>
      </w:pPr>
      <w:bookmarkStart w:id="14" w:name="_ENREF_14"/>
      <w:r w:rsidRPr="00C5457C">
        <w:rPr>
          <w:rFonts w:ascii="Calibri" w:hAnsi="Calibri" w:cs="Calibri"/>
          <w:noProof/>
          <w:szCs w:val="20"/>
        </w:rPr>
        <w:t>14.</w:t>
      </w:r>
      <w:r w:rsidRPr="00C5457C">
        <w:rPr>
          <w:rFonts w:ascii="Calibri" w:hAnsi="Calibri" w:cs="Calibri"/>
          <w:noProof/>
          <w:szCs w:val="20"/>
        </w:rPr>
        <w:tab/>
      </w:r>
      <w:r w:rsidRPr="00C5457C">
        <w:rPr>
          <w:rFonts w:ascii="Calibri" w:hAnsi="Calibri" w:cs="Calibri"/>
          <w:i/>
          <w:noProof/>
          <w:szCs w:val="20"/>
        </w:rPr>
        <w:t>Y. Li, J. Chen, R. Lu, P. Gong and T. Yue, Study on Land Cover Change Detection Method Based on NDVI Time Series Batasets: Change Detection Indexes Design, Geoscience and Remote Sensing Symposium, 2005. IGARSS'05 Proceedings 2005 IEEE International, 2005.</w:t>
      </w:r>
      <w:bookmarkEnd w:id="14"/>
    </w:p>
    <w:p w:rsidR="00C5457C" w:rsidRPr="00C5457C" w:rsidRDefault="00C5457C" w:rsidP="00C5457C">
      <w:pPr>
        <w:spacing w:after="0" w:line="240" w:lineRule="auto"/>
        <w:ind w:left="720" w:hanging="720"/>
        <w:jc w:val="both"/>
        <w:rPr>
          <w:rFonts w:ascii="Calibri" w:hAnsi="Calibri" w:cs="Calibri"/>
          <w:i/>
          <w:noProof/>
          <w:szCs w:val="20"/>
        </w:rPr>
      </w:pPr>
      <w:bookmarkStart w:id="15" w:name="_ENREF_15"/>
      <w:r w:rsidRPr="00C5457C">
        <w:rPr>
          <w:rFonts w:ascii="Calibri" w:hAnsi="Calibri" w:cs="Calibri"/>
          <w:noProof/>
          <w:szCs w:val="20"/>
        </w:rPr>
        <w:t>15.</w:t>
      </w:r>
      <w:r w:rsidRPr="00C5457C">
        <w:rPr>
          <w:rFonts w:ascii="Calibri" w:hAnsi="Calibri" w:cs="Calibri"/>
          <w:noProof/>
          <w:szCs w:val="20"/>
        </w:rPr>
        <w:tab/>
      </w:r>
      <w:r w:rsidRPr="00C5457C">
        <w:rPr>
          <w:rFonts w:ascii="Calibri" w:hAnsi="Calibri" w:cs="Calibri"/>
          <w:i/>
          <w:noProof/>
          <w:szCs w:val="20"/>
        </w:rPr>
        <w:t>D. Lu, P. Mausel, M. Batistella and E. Moran, Land]cover Binary Change Detection Methods for use in the Moist Tropical Region of the Amazon: A Comparative Study, Int. J. Remote Sens. 26 (2005), pp. 101-114.</w:t>
      </w:r>
      <w:bookmarkEnd w:id="15"/>
    </w:p>
    <w:p w:rsidR="00C5457C" w:rsidRPr="00C5457C" w:rsidRDefault="00C5457C" w:rsidP="00C5457C">
      <w:pPr>
        <w:spacing w:after="0" w:line="240" w:lineRule="auto"/>
        <w:ind w:left="720" w:hanging="720"/>
        <w:jc w:val="both"/>
        <w:rPr>
          <w:rFonts w:ascii="Calibri" w:hAnsi="Calibri" w:cs="Calibri"/>
          <w:i/>
          <w:noProof/>
          <w:szCs w:val="20"/>
        </w:rPr>
      </w:pPr>
      <w:bookmarkStart w:id="16" w:name="_ENREF_16"/>
      <w:r w:rsidRPr="00C5457C">
        <w:rPr>
          <w:rFonts w:ascii="Calibri" w:hAnsi="Calibri" w:cs="Calibri"/>
          <w:noProof/>
          <w:szCs w:val="20"/>
        </w:rPr>
        <w:lastRenderedPageBreak/>
        <w:t>16.</w:t>
      </w:r>
      <w:r w:rsidRPr="00C5457C">
        <w:rPr>
          <w:rFonts w:ascii="Calibri" w:hAnsi="Calibri" w:cs="Calibri"/>
          <w:noProof/>
          <w:szCs w:val="20"/>
        </w:rPr>
        <w:tab/>
      </w:r>
      <w:r w:rsidRPr="00C5457C">
        <w:rPr>
          <w:rFonts w:ascii="Calibri" w:hAnsi="Calibri" w:cs="Calibri"/>
          <w:i/>
          <w:noProof/>
          <w:szCs w:val="20"/>
        </w:rPr>
        <w:t>A. Singh, Digital Change Detection Techniques using Remotely-Sensed Data, Int.J.Remote Sens. 10 (1989), pp. 989-1003.</w:t>
      </w:r>
      <w:bookmarkEnd w:id="16"/>
    </w:p>
    <w:p w:rsidR="00C5457C" w:rsidRPr="00C5457C" w:rsidRDefault="00C5457C" w:rsidP="00C5457C">
      <w:pPr>
        <w:spacing w:after="0" w:line="240" w:lineRule="auto"/>
        <w:ind w:left="720" w:hanging="720"/>
        <w:jc w:val="both"/>
        <w:rPr>
          <w:rFonts w:ascii="Calibri" w:hAnsi="Calibri" w:cs="Calibri"/>
          <w:i/>
          <w:noProof/>
          <w:szCs w:val="20"/>
        </w:rPr>
      </w:pPr>
      <w:bookmarkStart w:id="17" w:name="_ENREF_17"/>
      <w:r w:rsidRPr="00C5457C">
        <w:rPr>
          <w:rFonts w:ascii="Calibri" w:hAnsi="Calibri" w:cs="Calibri"/>
          <w:noProof/>
          <w:szCs w:val="20"/>
        </w:rPr>
        <w:t>17.</w:t>
      </w:r>
      <w:r w:rsidRPr="00C5457C">
        <w:rPr>
          <w:rFonts w:ascii="Calibri" w:hAnsi="Calibri" w:cs="Calibri"/>
          <w:noProof/>
          <w:szCs w:val="20"/>
        </w:rPr>
        <w:tab/>
      </w:r>
      <w:r w:rsidRPr="00C5457C">
        <w:rPr>
          <w:rFonts w:ascii="Calibri" w:hAnsi="Calibri" w:cs="Calibri"/>
          <w:i/>
          <w:noProof/>
          <w:szCs w:val="20"/>
        </w:rPr>
        <w:t>A. Singh, Change Detection in the Tropical Forest Environment of Northeastern India using Landsat, Remote Sensing and Tropical Land Management (1986), pp. 237-254.</w:t>
      </w:r>
      <w:bookmarkEnd w:id="17"/>
    </w:p>
    <w:p w:rsidR="00C5457C" w:rsidRPr="00C5457C" w:rsidRDefault="00C5457C" w:rsidP="00C5457C">
      <w:pPr>
        <w:spacing w:after="0" w:line="240" w:lineRule="auto"/>
        <w:ind w:left="720" w:hanging="720"/>
        <w:jc w:val="both"/>
        <w:rPr>
          <w:rFonts w:ascii="Calibri" w:hAnsi="Calibri" w:cs="Calibri"/>
          <w:i/>
          <w:noProof/>
          <w:szCs w:val="20"/>
        </w:rPr>
      </w:pPr>
      <w:bookmarkStart w:id="18" w:name="_ENREF_18"/>
      <w:r w:rsidRPr="00C5457C">
        <w:rPr>
          <w:rFonts w:ascii="Calibri" w:hAnsi="Calibri" w:cs="Calibri"/>
          <w:noProof/>
          <w:szCs w:val="20"/>
        </w:rPr>
        <w:t>18.</w:t>
      </w:r>
      <w:r w:rsidRPr="00C5457C">
        <w:rPr>
          <w:rFonts w:ascii="Calibri" w:hAnsi="Calibri" w:cs="Calibri"/>
          <w:noProof/>
          <w:szCs w:val="20"/>
        </w:rPr>
        <w:tab/>
      </w:r>
      <w:r w:rsidRPr="00C5457C">
        <w:rPr>
          <w:rFonts w:ascii="Calibri" w:hAnsi="Calibri" w:cs="Calibri"/>
          <w:i/>
          <w:noProof/>
          <w:szCs w:val="20"/>
        </w:rPr>
        <w:t>G.M. Foody, Status of Land Cover Classification Accuracy Assessment, Remote Sens.Environ. 80 (2002), pp. 185-201.</w:t>
      </w:r>
      <w:bookmarkEnd w:id="18"/>
    </w:p>
    <w:p w:rsidR="00C5457C" w:rsidRPr="00C5457C" w:rsidRDefault="00C5457C" w:rsidP="00C5457C">
      <w:pPr>
        <w:spacing w:after="0" w:line="240" w:lineRule="auto"/>
        <w:ind w:left="720" w:hanging="720"/>
        <w:jc w:val="both"/>
        <w:rPr>
          <w:rFonts w:ascii="Calibri" w:hAnsi="Calibri" w:cs="Calibri"/>
          <w:noProof/>
          <w:szCs w:val="20"/>
        </w:rPr>
      </w:pPr>
      <w:bookmarkStart w:id="19" w:name="_ENREF_19"/>
      <w:r w:rsidRPr="00C5457C">
        <w:rPr>
          <w:rFonts w:ascii="Calibri" w:hAnsi="Calibri" w:cs="Calibri"/>
          <w:noProof/>
          <w:szCs w:val="20"/>
        </w:rPr>
        <w:t>19.</w:t>
      </w:r>
      <w:r w:rsidRPr="00C5457C">
        <w:rPr>
          <w:rFonts w:ascii="Calibri" w:hAnsi="Calibri" w:cs="Calibri"/>
          <w:noProof/>
          <w:szCs w:val="20"/>
        </w:rPr>
        <w:tab/>
        <w:t xml:space="preserve">Jwan Al-doski, S.B.M., Helmi Zulhaidi Mohd Shafri, </w:t>
      </w:r>
      <w:r w:rsidRPr="00C5457C">
        <w:rPr>
          <w:rFonts w:ascii="Calibri" w:hAnsi="Calibri" w:cs="Calibri"/>
          <w:i/>
          <w:noProof/>
          <w:szCs w:val="20"/>
        </w:rPr>
        <w:t>NDVI Differencing and Post-classification to Detect Vegetation Changes in Halabja City, Iraq.</w:t>
      </w:r>
      <w:r w:rsidRPr="00C5457C">
        <w:rPr>
          <w:rFonts w:ascii="Calibri" w:hAnsi="Calibri" w:cs="Calibri"/>
          <w:noProof/>
          <w:szCs w:val="20"/>
        </w:rPr>
        <w:t xml:space="preserve"> IOSR Journal of Applied Geology and Geophysics (IOSR-JAGG). </w:t>
      </w:r>
      <w:r w:rsidRPr="00C5457C">
        <w:rPr>
          <w:rFonts w:ascii="Calibri" w:hAnsi="Calibri" w:cs="Calibri"/>
          <w:b/>
          <w:noProof/>
          <w:szCs w:val="20"/>
        </w:rPr>
        <w:t>Volume 1, Issue 2 (Jul. –Aug. 2013), PP 01-10</w:t>
      </w:r>
      <w:r w:rsidRPr="00C5457C">
        <w:rPr>
          <w:rFonts w:ascii="Calibri" w:hAnsi="Calibri" w:cs="Calibri"/>
          <w:noProof/>
          <w:szCs w:val="20"/>
        </w:rPr>
        <w:t>.</w:t>
      </w:r>
      <w:bookmarkEnd w:id="19"/>
    </w:p>
    <w:p w:rsidR="00C5457C" w:rsidRPr="00F8493D" w:rsidRDefault="00C5457C" w:rsidP="00F8493D">
      <w:pPr>
        <w:spacing w:line="240" w:lineRule="auto"/>
        <w:ind w:left="720" w:hanging="720"/>
        <w:jc w:val="both"/>
        <w:rPr>
          <w:rFonts w:ascii="Calibri" w:hAnsi="Calibri" w:cs="Calibri"/>
          <w:i/>
          <w:noProof/>
          <w:szCs w:val="20"/>
        </w:rPr>
      </w:pPr>
      <w:bookmarkStart w:id="20" w:name="_ENREF_20"/>
      <w:r w:rsidRPr="00C5457C">
        <w:rPr>
          <w:rFonts w:ascii="Calibri" w:hAnsi="Calibri" w:cs="Calibri"/>
          <w:noProof/>
          <w:szCs w:val="20"/>
        </w:rPr>
        <w:t>20.</w:t>
      </w:r>
      <w:r w:rsidRPr="00C5457C">
        <w:rPr>
          <w:rFonts w:ascii="Calibri" w:hAnsi="Calibri" w:cs="Calibri"/>
          <w:noProof/>
          <w:szCs w:val="20"/>
        </w:rPr>
        <w:tab/>
        <w:t xml:space="preserve">Dam, B.N., </w:t>
      </w:r>
      <w:r w:rsidR="00F8493D">
        <w:rPr>
          <w:rFonts w:ascii="Calibri" w:hAnsi="Calibri" w:cs="Calibri"/>
          <w:i/>
          <w:noProof/>
          <w:szCs w:val="20"/>
        </w:rPr>
        <w:t xml:space="preserve">Report </w:t>
      </w:r>
      <w:r w:rsidRPr="00C5457C">
        <w:rPr>
          <w:rFonts w:ascii="Calibri" w:hAnsi="Calibri" w:cs="Calibri"/>
          <w:i/>
          <w:noProof/>
          <w:szCs w:val="20"/>
        </w:rPr>
        <w:t>on the</w:t>
      </w:r>
      <w:r w:rsidR="00F8493D">
        <w:rPr>
          <w:rFonts w:ascii="Calibri" w:hAnsi="Calibri" w:cs="Calibri"/>
          <w:i/>
          <w:noProof/>
          <w:szCs w:val="20"/>
        </w:rPr>
        <w:t xml:space="preserve"> Results of Land Allocation and </w:t>
      </w:r>
      <w:r w:rsidRPr="00C5457C">
        <w:rPr>
          <w:rFonts w:ascii="Calibri" w:hAnsi="Calibri" w:cs="Calibri"/>
          <w:i/>
          <w:noProof/>
          <w:szCs w:val="20"/>
        </w:rPr>
        <w:t>Land U</w:t>
      </w:r>
      <w:r w:rsidR="00F8493D">
        <w:rPr>
          <w:rFonts w:ascii="Calibri" w:hAnsi="Calibri" w:cs="Calibri"/>
          <w:i/>
          <w:noProof/>
          <w:szCs w:val="20"/>
        </w:rPr>
        <w:t xml:space="preserve">se after Forest Land Allocation </w:t>
      </w:r>
      <w:r w:rsidRPr="00C5457C">
        <w:rPr>
          <w:rFonts w:ascii="Calibri" w:hAnsi="Calibri" w:cs="Calibri"/>
          <w:i/>
          <w:noProof/>
          <w:szCs w:val="20"/>
        </w:rPr>
        <w:t>in Hoa Binh Province</w:t>
      </w:r>
      <w:r w:rsidRPr="00C5457C">
        <w:rPr>
          <w:rFonts w:ascii="Calibri" w:hAnsi="Calibri" w:cs="Calibri"/>
          <w:noProof/>
          <w:szCs w:val="20"/>
        </w:rPr>
        <w:t>, Hoa Binh Department for Agriculture and Rural Development.</w:t>
      </w:r>
      <w:bookmarkEnd w:id="20"/>
    </w:p>
    <w:p w:rsidR="00C5457C" w:rsidRPr="00C5457C" w:rsidRDefault="00C5457C" w:rsidP="00C5457C">
      <w:pPr>
        <w:spacing w:after="0" w:line="240" w:lineRule="auto"/>
        <w:ind w:left="720" w:hanging="720"/>
        <w:jc w:val="both"/>
        <w:rPr>
          <w:rFonts w:ascii="Calibri" w:hAnsi="Calibri" w:cs="Calibri"/>
          <w:noProof/>
          <w:szCs w:val="20"/>
        </w:rPr>
      </w:pPr>
      <w:bookmarkStart w:id="21" w:name="_ENREF_21"/>
      <w:r w:rsidRPr="00C5457C">
        <w:rPr>
          <w:rFonts w:ascii="Calibri" w:hAnsi="Calibri" w:cs="Calibri"/>
          <w:noProof/>
          <w:szCs w:val="20"/>
        </w:rPr>
        <w:t>21.</w:t>
      </w:r>
      <w:r w:rsidRPr="00C5457C">
        <w:rPr>
          <w:rFonts w:ascii="Calibri" w:hAnsi="Calibri" w:cs="Calibri"/>
          <w:noProof/>
          <w:szCs w:val="20"/>
        </w:rPr>
        <w:tab/>
        <w:t xml:space="preserve">Bình, Ủ.b.n.d.t.H., </w:t>
      </w:r>
      <w:r w:rsidRPr="00C5457C">
        <w:rPr>
          <w:rFonts w:ascii="Calibri" w:hAnsi="Calibri" w:cs="Calibri"/>
          <w:i/>
          <w:noProof/>
          <w:szCs w:val="20"/>
        </w:rPr>
        <w:t>Địa chí Hòa Bình</w:t>
      </w:r>
      <w:r w:rsidRPr="00C5457C">
        <w:rPr>
          <w:rFonts w:ascii="Calibri" w:hAnsi="Calibri" w:cs="Calibri"/>
          <w:noProof/>
          <w:szCs w:val="20"/>
        </w:rPr>
        <w:t>2005.</w:t>
      </w:r>
      <w:bookmarkEnd w:id="21"/>
    </w:p>
    <w:p w:rsidR="00C5457C" w:rsidRPr="00C5457C" w:rsidRDefault="00C5457C" w:rsidP="00C5457C">
      <w:pPr>
        <w:spacing w:after="0" w:line="240" w:lineRule="auto"/>
        <w:ind w:left="720" w:hanging="720"/>
        <w:jc w:val="both"/>
        <w:rPr>
          <w:rFonts w:ascii="Calibri" w:hAnsi="Calibri" w:cs="Calibri"/>
          <w:noProof/>
          <w:szCs w:val="20"/>
        </w:rPr>
      </w:pPr>
      <w:bookmarkStart w:id="22" w:name="_ENREF_22"/>
      <w:r w:rsidRPr="00C5457C">
        <w:rPr>
          <w:rFonts w:ascii="Calibri" w:hAnsi="Calibri" w:cs="Calibri"/>
          <w:noProof/>
          <w:szCs w:val="20"/>
        </w:rPr>
        <w:t>22.</w:t>
      </w:r>
      <w:r w:rsidRPr="00C5457C">
        <w:rPr>
          <w:rFonts w:ascii="Calibri" w:hAnsi="Calibri" w:cs="Calibri"/>
          <w:noProof/>
          <w:szCs w:val="20"/>
        </w:rPr>
        <w:tab/>
        <w:t xml:space="preserve">Bình, C.t.k.H., </w:t>
      </w:r>
      <w:r w:rsidRPr="00C5457C">
        <w:rPr>
          <w:rFonts w:ascii="Calibri" w:hAnsi="Calibri" w:cs="Calibri"/>
          <w:i/>
          <w:noProof/>
          <w:szCs w:val="20"/>
        </w:rPr>
        <w:t>Niên giám thống kê tỉnh Hòa Bình 2010</w:t>
      </w:r>
      <w:r w:rsidRPr="00C5457C">
        <w:rPr>
          <w:rFonts w:ascii="Calibri" w:hAnsi="Calibri" w:cs="Calibri"/>
          <w:noProof/>
          <w:szCs w:val="20"/>
        </w:rPr>
        <w:t>.</w:t>
      </w:r>
      <w:bookmarkEnd w:id="22"/>
    </w:p>
    <w:p w:rsidR="00C5457C" w:rsidRPr="00F8493D" w:rsidRDefault="00C5457C" w:rsidP="00F8493D">
      <w:pPr>
        <w:spacing w:line="240" w:lineRule="auto"/>
        <w:ind w:left="720" w:hanging="720"/>
        <w:jc w:val="both"/>
        <w:rPr>
          <w:rFonts w:ascii="Calibri" w:hAnsi="Calibri" w:cs="Calibri"/>
          <w:i/>
          <w:noProof/>
          <w:szCs w:val="20"/>
        </w:rPr>
      </w:pPr>
      <w:bookmarkStart w:id="23" w:name="_ENREF_23"/>
      <w:r w:rsidRPr="00C5457C">
        <w:rPr>
          <w:rFonts w:ascii="Calibri" w:hAnsi="Calibri" w:cs="Calibri"/>
          <w:noProof/>
          <w:szCs w:val="20"/>
        </w:rPr>
        <w:t>23.</w:t>
      </w:r>
      <w:r w:rsidRPr="00C5457C">
        <w:rPr>
          <w:rFonts w:ascii="Calibri" w:hAnsi="Calibri" w:cs="Calibri"/>
          <w:noProof/>
          <w:szCs w:val="20"/>
        </w:rPr>
        <w:tab/>
        <w:t xml:space="preserve">Parente, C. </w:t>
      </w:r>
      <w:r w:rsidRPr="00C5457C">
        <w:rPr>
          <w:rFonts w:ascii="Calibri" w:hAnsi="Calibri" w:cs="Calibri"/>
          <w:i/>
          <w:noProof/>
          <w:szCs w:val="20"/>
        </w:rPr>
        <w:t>TOA reflectance and</w:t>
      </w:r>
      <w:r w:rsidR="00F8493D">
        <w:rPr>
          <w:rFonts w:ascii="Calibri" w:hAnsi="Calibri" w:cs="Calibri"/>
          <w:i/>
          <w:noProof/>
          <w:szCs w:val="20"/>
        </w:rPr>
        <w:t xml:space="preserve"> NDVI calculation for Landsat 7 </w:t>
      </w:r>
      <w:r w:rsidRPr="00C5457C">
        <w:rPr>
          <w:rFonts w:ascii="Calibri" w:hAnsi="Calibri" w:cs="Calibri"/>
          <w:i/>
          <w:noProof/>
          <w:szCs w:val="20"/>
        </w:rPr>
        <w:t>ETM+ images of Sicily</w:t>
      </w:r>
      <w:r w:rsidRPr="00C5457C">
        <w:rPr>
          <w:rFonts w:ascii="Calibri" w:hAnsi="Calibri" w:cs="Calibri"/>
          <w:noProof/>
          <w:szCs w:val="20"/>
        </w:rPr>
        <w:t xml:space="preserve">. in </w:t>
      </w:r>
      <w:r w:rsidRPr="00C5457C">
        <w:rPr>
          <w:rFonts w:ascii="Calibri" w:hAnsi="Calibri" w:cs="Calibri"/>
          <w:i/>
          <w:noProof/>
          <w:szCs w:val="20"/>
        </w:rPr>
        <w:t>Electronic Internation</w:t>
      </w:r>
      <w:r w:rsidR="00F8493D">
        <w:rPr>
          <w:rFonts w:ascii="Calibri" w:hAnsi="Calibri" w:cs="Calibri"/>
          <w:i/>
          <w:noProof/>
          <w:szCs w:val="20"/>
        </w:rPr>
        <w:t xml:space="preserve">al Interdisciplinary Conference </w:t>
      </w:r>
      <w:r w:rsidRPr="00C5457C">
        <w:rPr>
          <w:rFonts w:ascii="Calibri" w:hAnsi="Calibri" w:cs="Calibri"/>
          <w:noProof/>
          <w:szCs w:val="20"/>
        </w:rPr>
        <w:t>September, 2. - 6. 2013- 351.</w:t>
      </w:r>
      <w:bookmarkEnd w:id="23"/>
    </w:p>
    <w:p w:rsidR="00C5457C" w:rsidRPr="00C5457C" w:rsidRDefault="00C5457C" w:rsidP="00C5457C">
      <w:pPr>
        <w:spacing w:after="0" w:line="240" w:lineRule="auto"/>
        <w:ind w:left="720" w:hanging="720"/>
        <w:jc w:val="both"/>
        <w:rPr>
          <w:rFonts w:ascii="Calibri" w:hAnsi="Calibri" w:cs="Calibri"/>
          <w:i/>
          <w:noProof/>
          <w:szCs w:val="20"/>
        </w:rPr>
      </w:pPr>
      <w:bookmarkStart w:id="24" w:name="_ENREF_24"/>
      <w:r w:rsidRPr="00C5457C">
        <w:rPr>
          <w:rFonts w:ascii="Calibri" w:hAnsi="Calibri" w:cs="Calibri"/>
          <w:noProof/>
          <w:szCs w:val="20"/>
        </w:rPr>
        <w:t>24.</w:t>
      </w:r>
      <w:r w:rsidRPr="00C5457C">
        <w:rPr>
          <w:rFonts w:ascii="Calibri" w:hAnsi="Calibri" w:cs="Calibri"/>
          <w:noProof/>
          <w:szCs w:val="20"/>
        </w:rPr>
        <w:tab/>
      </w:r>
      <w:r w:rsidRPr="00C5457C">
        <w:rPr>
          <w:rFonts w:ascii="Calibri" w:hAnsi="Calibri" w:cs="Calibri"/>
          <w:i/>
          <w:noProof/>
          <w:szCs w:val="20"/>
        </w:rPr>
        <w:t>A.S. Mahiny and B.J. Turner, A Comparison of Four Common Atmospheric Correction Methods, Photogramm.Eng.Remote Sensing. 73 (2007), pp. 361.</w:t>
      </w:r>
      <w:bookmarkEnd w:id="24"/>
    </w:p>
    <w:p w:rsidR="00C5457C" w:rsidRPr="00C5457C" w:rsidRDefault="00C5457C" w:rsidP="00C5457C">
      <w:pPr>
        <w:spacing w:after="0" w:line="240" w:lineRule="auto"/>
        <w:ind w:left="720" w:hanging="720"/>
        <w:jc w:val="both"/>
        <w:rPr>
          <w:rFonts w:ascii="Calibri" w:hAnsi="Calibri" w:cs="Calibri"/>
          <w:i/>
          <w:noProof/>
          <w:szCs w:val="20"/>
        </w:rPr>
      </w:pPr>
      <w:bookmarkStart w:id="25" w:name="_ENREF_25"/>
      <w:r w:rsidRPr="00C5457C">
        <w:rPr>
          <w:rFonts w:ascii="Calibri" w:hAnsi="Calibri" w:cs="Calibri"/>
          <w:noProof/>
          <w:szCs w:val="20"/>
        </w:rPr>
        <w:t>25.</w:t>
      </w:r>
      <w:r w:rsidRPr="00C5457C">
        <w:rPr>
          <w:rFonts w:ascii="Calibri" w:hAnsi="Calibri" w:cs="Calibri"/>
          <w:noProof/>
          <w:szCs w:val="20"/>
        </w:rPr>
        <w:tab/>
      </w:r>
      <w:r w:rsidRPr="00C5457C">
        <w:rPr>
          <w:rFonts w:ascii="Calibri" w:hAnsi="Calibri" w:cs="Calibri"/>
          <w:i/>
          <w:noProof/>
          <w:szCs w:val="20"/>
        </w:rPr>
        <w:t>P. Tyagi and U. Bhosle, Image Based Atmospheric Correction of Remotely Sensed Images, Computer Applications and Industrial Electronics (ICCAIE), 2010 International Conference on, 2010.</w:t>
      </w:r>
      <w:bookmarkEnd w:id="25"/>
    </w:p>
    <w:p w:rsidR="00C5457C" w:rsidRPr="00C5457C" w:rsidRDefault="00C5457C" w:rsidP="00C5457C">
      <w:pPr>
        <w:spacing w:after="0" w:line="240" w:lineRule="auto"/>
        <w:ind w:left="720" w:hanging="720"/>
        <w:jc w:val="both"/>
        <w:rPr>
          <w:rFonts w:ascii="Calibri" w:hAnsi="Calibri" w:cs="Calibri"/>
          <w:i/>
          <w:noProof/>
          <w:szCs w:val="20"/>
        </w:rPr>
      </w:pPr>
      <w:bookmarkStart w:id="26" w:name="_ENREF_26"/>
      <w:r w:rsidRPr="00C5457C">
        <w:rPr>
          <w:rFonts w:ascii="Calibri" w:hAnsi="Calibri" w:cs="Calibri"/>
          <w:noProof/>
          <w:szCs w:val="20"/>
        </w:rPr>
        <w:t>26.</w:t>
      </w:r>
      <w:r w:rsidRPr="00C5457C">
        <w:rPr>
          <w:rFonts w:ascii="Calibri" w:hAnsi="Calibri" w:cs="Calibri"/>
          <w:noProof/>
          <w:szCs w:val="20"/>
        </w:rPr>
        <w:tab/>
      </w:r>
      <w:r w:rsidRPr="00C5457C">
        <w:rPr>
          <w:rFonts w:ascii="Calibri" w:hAnsi="Calibri" w:cs="Calibri"/>
          <w:i/>
          <w:noProof/>
          <w:szCs w:val="20"/>
        </w:rPr>
        <w:t>P. Teillet and G. Fedosejevs, On the Dark Target Approach to Atmospheric Correction of Remotely Sensed Data, Canadian Journal of Remote Sensing 21 (1995), pp. 374-387.</w:t>
      </w:r>
      <w:bookmarkEnd w:id="26"/>
    </w:p>
    <w:p w:rsidR="00C5457C" w:rsidRPr="00C5457C" w:rsidRDefault="00C5457C" w:rsidP="00C5457C">
      <w:pPr>
        <w:spacing w:after="0" w:line="240" w:lineRule="auto"/>
        <w:ind w:left="720" w:hanging="720"/>
        <w:jc w:val="both"/>
        <w:rPr>
          <w:rFonts w:ascii="Calibri" w:hAnsi="Calibri" w:cs="Calibri"/>
          <w:i/>
          <w:noProof/>
          <w:szCs w:val="20"/>
        </w:rPr>
      </w:pPr>
      <w:bookmarkStart w:id="27" w:name="_ENREF_27"/>
      <w:r w:rsidRPr="00C5457C">
        <w:rPr>
          <w:rFonts w:ascii="Calibri" w:hAnsi="Calibri" w:cs="Calibri"/>
          <w:noProof/>
          <w:szCs w:val="20"/>
        </w:rPr>
        <w:t>27.</w:t>
      </w:r>
      <w:r w:rsidRPr="00C5457C">
        <w:rPr>
          <w:rFonts w:ascii="Calibri" w:hAnsi="Calibri" w:cs="Calibri"/>
          <w:noProof/>
          <w:szCs w:val="20"/>
        </w:rPr>
        <w:tab/>
      </w:r>
      <w:r w:rsidRPr="00C5457C">
        <w:rPr>
          <w:rFonts w:ascii="Calibri" w:hAnsi="Calibri" w:cs="Calibri"/>
          <w:i/>
          <w:noProof/>
          <w:szCs w:val="20"/>
        </w:rPr>
        <w:t>C.J. Tucker, Red and Photographic Infrared Linear Combinations for Monitoring Vegetation, Remote Sens. Environ 8 (1979), pp. 127-150.</w:t>
      </w:r>
      <w:bookmarkEnd w:id="27"/>
    </w:p>
    <w:p w:rsidR="00C5457C" w:rsidRPr="00C5457C" w:rsidRDefault="00C5457C" w:rsidP="00C5457C">
      <w:pPr>
        <w:spacing w:after="0" w:line="240" w:lineRule="auto"/>
        <w:ind w:left="720" w:hanging="720"/>
        <w:jc w:val="both"/>
        <w:rPr>
          <w:rFonts w:ascii="Calibri" w:hAnsi="Calibri" w:cs="Calibri"/>
          <w:i/>
          <w:noProof/>
          <w:szCs w:val="20"/>
        </w:rPr>
      </w:pPr>
      <w:bookmarkStart w:id="28" w:name="_ENREF_28"/>
      <w:r w:rsidRPr="00C5457C">
        <w:rPr>
          <w:rFonts w:ascii="Calibri" w:hAnsi="Calibri" w:cs="Calibri"/>
          <w:noProof/>
          <w:szCs w:val="20"/>
        </w:rPr>
        <w:t>28.</w:t>
      </w:r>
      <w:r w:rsidRPr="00C5457C">
        <w:rPr>
          <w:rFonts w:ascii="Calibri" w:hAnsi="Calibri" w:cs="Calibri"/>
          <w:noProof/>
          <w:szCs w:val="20"/>
        </w:rPr>
        <w:tab/>
      </w:r>
      <w:r w:rsidRPr="00C5457C">
        <w:rPr>
          <w:rFonts w:ascii="Calibri" w:hAnsi="Calibri" w:cs="Calibri"/>
          <w:i/>
          <w:noProof/>
          <w:szCs w:val="20"/>
        </w:rPr>
        <w:t>P.J. Sellers, Canopy Reflectance, Photosynthesis and Transpiration, Int.J.Remote Sens. 6 (1985), pp. 1335-1372.</w:t>
      </w:r>
      <w:bookmarkEnd w:id="28"/>
    </w:p>
    <w:p w:rsidR="00C5457C" w:rsidRPr="00C5457C" w:rsidRDefault="00C5457C" w:rsidP="00C5457C">
      <w:pPr>
        <w:spacing w:after="0" w:line="240" w:lineRule="auto"/>
        <w:ind w:left="720" w:hanging="720"/>
        <w:jc w:val="both"/>
        <w:rPr>
          <w:rFonts w:ascii="Calibri" w:hAnsi="Calibri" w:cs="Calibri"/>
          <w:i/>
          <w:noProof/>
          <w:szCs w:val="20"/>
        </w:rPr>
      </w:pPr>
      <w:bookmarkStart w:id="29" w:name="_ENREF_29"/>
      <w:r w:rsidRPr="00C5457C">
        <w:rPr>
          <w:rFonts w:ascii="Calibri" w:hAnsi="Calibri" w:cs="Calibri"/>
          <w:noProof/>
          <w:szCs w:val="20"/>
        </w:rPr>
        <w:t>29.</w:t>
      </w:r>
      <w:r w:rsidRPr="00C5457C">
        <w:rPr>
          <w:rFonts w:ascii="Calibri" w:hAnsi="Calibri" w:cs="Calibri"/>
          <w:noProof/>
          <w:szCs w:val="20"/>
        </w:rPr>
        <w:tab/>
      </w:r>
      <w:r w:rsidRPr="00C5457C">
        <w:rPr>
          <w:rFonts w:ascii="Calibri" w:hAnsi="Calibri" w:cs="Calibri"/>
          <w:i/>
          <w:noProof/>
          <w:szCs w:val="20"/>
        </w:rPr>
        <w:t>A. MICHAEL, L.L. Pierce, L.P. DAVID and W. STEVEN, Remote Sensing of Temperate Coniferous Forest Leaf Area Index the Influence of Canopy Closure, Understory Vegetation and Background Reflectance, TitleREMOTE SENSING. 11 (1990), pp. 95-111.</w:t>
      </w:r>
      <w:bookmarkEnd w:id="29"/>
    </w:p>
    <w:p w:rsidR="00C5457C" w:rsidRPr="00C5457C" w:rsidRDefault="00C5457C" w:rsidP="00C5457C">
      <w:pPr>
        <w:spacing w:after="0" w:line="240" w:lineRule="auto"/>
        <w:ind w:left="720" w:hanging="720"/>
        <w:jc w:val="both"/>
        <w:rPr>
          <w:rFonts w:ascii="Calibri" w:hAnsi="Calibri" w:cs="Calibri"/>
          <w:i/>
          <w:noProof/>
          <w:szCs w:val="20"/>
        </w:rPr>
      </w:pPr>
      <w:bookmarkStart w:id="30" w:name="_ENREF_30"/>
      <w:r w:rsidRPr="00C5457C">
        <w:rPr>
          <w:rFonts w:ascii="Calibri" w:hAnsi="Calibri" w:cs="Calibri"/>
          <w:noProof/>
          <w:szCs w:val="20"/>
        </w:rPr>
        <w:t>30.</w:t>
      </w:r>
      <w:r w:rsidRPr="00C5457C">
        <w:rPr>
          <w:rFonts w:ascii="Calibri" w:hAnsi="Calibri" w:cs="Calibri"/>
          <w:noProof/>
          <w:szCs w:val="20"/>
        </w:rPr>
        <w:tab/>
      </w:r>
      <w:r w:rsidRPr="00C5457C">
        <w:rPr>
          <w:rFonts w:ascii="Calibri" w:hAnsi="Calibri" w:cs="Calibri"/>
          <w:i/>
          <w:noProof/>
          <w:szCs w:val="20"/>
        </w:rPr>
        <w:t>H.I. Cakir, S. Khorram and S.A.C. Nelson, Correspondence Analysis for Detecting Land Cover Change, Remote Sens.Environ. 102 (2006), pp. 306-317.</w:t>
      </w:r>
      <w:bookmarkEnd w:id="30"/>
    </w:p>
    <w:p w:rsidR="00C5457C" w:rsidRPr="00C5457C" w:rsidRDefault="00C5457C" w:rsidP="00F8493D">
      <w:pPr>
        <w:spacing w:line="240" w:lineRule="auto"/>
        <w:ind w:left="720" w:hanging="720"/>
        <w:jc w:val="both"/>
        <w:rPr>
          <w:rFonts w:ascii="Calibri" w:hAnsi="Calibri" w:cs="Calibri"/>
          <w:i/>
          <w:noProof/>
          <w:szCs w:val="20"/>
        </w:rPr>
      </w:pPr>
      <w:bookmarkStart w:id="31" w:name="_ENREF_31"/>
      <w:r w:rsidRPr="00C5457C">
        <w:rPr>
          <w:rFonts w:ascii="Calibri" w:hAnsi="Calibri" w:cs="Calibri"/>
          <w:noProof/>
          <w:szCs w:val="20"/>
        </w:rPr>
        <w:t>31.</w:t>
      </w:r>
      <w:r w:rsidRPr="00C5457C">
        <w:rPr>
          <w:rFonts w:ascii="Calibri" w:hAnsi="Calibri" w:cs="Calibri"/>
          <w:noProof/>
          <w:szCs w:val="20"/>
        </w:rPr>
        <w:tab/>
      </w:r>
      <w:r w:rsidRPr="00C5457C">
        <w:rPr>
          <w:rFonts w:ascii="Calibri" w:hAnsi="Calibri" w:cs="Calibri"/>
          <w:i/>
          <w:noProof/>
          <w:szCs w:val="20"/>
        </w:rPr>
        <w:t>Lu D, Mausel P</w:t>
      </w:r>
      <w:r w:rsidR="00F8493D">
        <w:rPr>
          <w:rFonts w:ascii="Calibri" w:hAnsi="Calibri" w:cs="Calibri"/>
          <w:i/>
          <w:noProof/>
          <w:szCs w:val="20"/>
        </w:rPr>
        <w:t xml:space="preserve">, Batistella M, Moran E (2004). </w:t>
      </w:r>
      <w:r w:rsidRPr="00C5457C">
        <w:rPr>
          <w:rFonts w:ascii="Calibri" w:hAnsi="Calibri" w:cs="Calibri"/>
          <w:i/>
          <w:noProof/>
          <w:szCs w:val="20"/>
        </w:rPr>
        <w:t>Comparison of la</w:t>
      </w:r>
      <w:r w:rsidR="00F8493D">
        <w:rPr>
          <w:rFonts w:ascii="Calibri" w:hAnsi="Calibri" w:cs="Calibri"/>
          <w:i/>
          <w:noProof/>
          <w:szCs w:val="20"/>
        </w:rPr>
        <w:t xml:space="preserve">nd-cover classification methods </w:t>
      </w:r>
      <w:r w:rsidRPr="00C5457C">
        <w:rPr>
          <w:rFonts w:ascii="Calibri" w:hAnsi="Calibri" w:cs="Calibri"/>
          <w:i/>
          <w:noProof/>
          <w:szCs w:val="20"/>
        </w:rPr>
        <w:t xml:space="preserve">in the Brazilian </w:t>
      </w:r>
      <w:r w:rsidR="00F8493D">
        <w:rPr>
          <w:rFonts w:ascii="Calibri" w:hAnsi="Calibri" w:cs="Calibri"/>
          <w:i/>
          <w:noProof/>
          <w:szCs w:val="20"/>
        </w:rPr>
        <w:t xml:space="preserve">Amazonia basin. Photogrammetric </w:t>
      </w:r>
      <w:r w:rsidRPr="00C5457C">
        <w:rPr>
          <w:rFonts w:ascii="Calibri" w:hAnsi="Calibri" w:cs="Calibri"/>
          <w:i/>
          <w:noProof/>
          <w:szCs w:val="20"/>
        </w:rPr>
        <w:t>Engineer</w:t>
      </w:r>
      <w:r w:rsidR="00F8493D">
        <w:rPr>
          <w:rFonts w:ascii="Calibri" w:hAnsi="Calibri" w:cs="Calibri"/>
          <w:i/>
          <w:noProof/>
          <w:szCs w:val="20"/>
        </w:rPr>
        <w:t>ing and Remote Sensing 70: 723-</w:t>
      </w:r>
      <w:r w:rsidRPr="00C5457C">
        <w:rPr>
          <w:rFonts w:ascii="Calibri" w:hAnsi="Calibri" w:cs="Calibri"/>
          <w:i/>
          <w:noProof/>
          <w:szCs w:val="20"/>
        </w:rPr>
        <w:t>731.</w:t>
      </w:r>
      <w:bookmarkEnd w:id="31"/>
    </w:p>
    <w:p w:rsidR="00C5457C" w:rsidRPr="00C5457C" w:rsidRDefault="00C5457C" w:rsidP="00F8493D">
      <w:pPr>
        <w:spacing w:line="240" w:lineRule="auto"/>
        <w:ind w:left="720" w:hanging="720"/>
        <w:jc w:val="both"/>
        <w:rPr>
          <w:rFonts w:ascii="Calibri" w:hAnsi="Calibri" w:cs="Calibri"/>
          <w:i/>
          <w:noProof/>
          <w:szCs w:val="20"/>
        </w:rPr>
      </w:pPr>
      <w:bookmarkStart w:id="32" w:name="_ENREF_32"/>
      <w:r w:rsidRPr="00C5457C">
        <w:rPr>
          <w:rFonts w:ascii="Calibri" w:hAnsi="Calibri" w:cs="Calibri"/>
          <w:noProof/>
          <w:szCs w:val="20"/>
        </w:rPr>
        <w:t>32.</w:t>
      </w:r>
      <w:r w:rsidRPr="00C5457C">
        <w:rPr>
          <w:rFonts w:ascii="Calibri" w:hAnsi="Calibri" w:cs="Calibri"/>
          <w:noProof/>
          <w:szCs w:val="20"/>
        </w:rPr>
        <w:tab/>
      </w:r>
      <w:r w:rsidRPr="00C5457C">
        <w:rPr>
          <w:rFonts w:ascii="Calibri" w:hAnsi="Calibri" w:cs="Calibri"/>
          <w:i/>
          <w:noProof/>
          <w:szCs w:val="20"/>
        </w:rPr>
        <w:t>Yuan D, Elvidg</w:t>
      </w:r>
      <w:r w:rsidR="00F8493D">
        <w:rPr>
          <w:rFonts w:ascii="Calibri" w:hAnsi="Calibri" w:cs="Calibri"/>
          <w:i/>
          <w:noProof/>
          <w:szCs w:val="20"/>
        </w:rPr>
        <w:t xml:space="preserve">e CD, Lunetta RS (1998). Survey </w:t>
      </w:r>
      <w:r w:rsidRPr="00C5457C">
        <w:rPr>
          <w:rFonts w:ascii="Calibri" w:hAnsi="Calibri" w:cs="Calibri"/>
          <w:i/>
          <w:noProof/>
          <w:szCs w:val="20"/>
        </w:rPr>
        <w:t>of multispectra</w:t>
      </w:r>
      <w:r w:rsidR="00F8493D">
        <w:rPr>
          <w:rFonts w:ascii="Calibri" w:hAnsi="Calibri" w:cs="Calibri"/>
          <w:i/>
          <w:noProof/>
          <w:szCs w:val="20"/>
        </w:rPr>
        <w:t xml:space="preserve">l methods for land cover change </w:t>
      </w:r>
      <w:r w:rsidRPr="00C5457C">
        <w:rPr>
          <w:rFonts w:ascii="Calibri" w:hAnsi="Calibri" w:cs="Calibri"/>
          <w:i/>
          <w:noProof/>
          <w:szCs w:val="20"/>
        </w:rPr>
        <w:t xml:space="preserve">analysis. In: “Remote </w:t>
      </w:r>
      <w:r w:rsidR="00F8493D">
        <w:rPr>
          <w:rFonts w:ascii="Calibri" w:hAnsi="Calibri" w:cs="Calibri"/>
          <w:i/>
          <w:noProof/>
          <w:szCs w:val="20"/>
        </w:rPr>
        <w:t xml:space="preserve">Change Detection. Environmental </w:t>
      </w:r>
      <w:r w:rsidRPr="00C5457C">
        <w:rPr>
          <w:rFonts w:ascii="Calibri" w:hAnsi="Calibri" w:cs="Calibri"/>
          <w:i/>
          <w:noProof/>
          <w:szCs w:val="20"/>
        </w:rPr>
        <w:t>Monitoring Met</w:t>
      </w:r>
      <w:r w:rsidR="00F8493D">
        <w:rPr>
          <w:rFonts w:ascii="Calibri" w:hAnsi="Calibri" w:cs="Calibri"/>
          <w:i/>
          <w:noProof/>
          <w:szCs w:val="20"/>
        </w:rPr>
        <w:t xml:space="preserve">hods and Applications” </w:t>
      </w:r>
      <w:r w:rsidRPr="00C5457C">
        <w:rPr>
          <w:rFonts w:ascii="Calibri" w:hAnsi="Calibri" w:cs="Calibri"/>
          <w:i/>
          <w:noProof/>
          <w:szCs w:val="20"/>
        </w:rPr>
        <w:t>(Lunetta</w:t>
      </w:r>
      <w:r w:rsidR="00F8493D">
        <w:rPr>
          <w:rFonts w:ascii="Calibri" w:hAnsi="Calibri" w:cs="Calibri"/>
          <w:i/>
          <w:noProof/>
          <w:szCs w:val="20"/>
        </w:rPr>
        <w:t xml:space="preserve"> RS, Elvidge CD eds). Ann Arbor </w:t>
      </w:r>
      <w:r w:rsidRPr="00C5457C">
        <w:rPr>
          <w:rFonts w:ascii="Calibri" w:hAnsi="Calibri" w:cs="Calibri"/>
          <w:i/>
          <w:noProof/>
          <w:szCs w:val="20"/>
        </w:rPr>
        <w:t>Press, Chelsea, Michigan, USA, pp. 21-39.</w:t>
      </w:r>
      <w:bookmarkEnd w:id="32"/>
    </w:p>
    <w:p w:rsidR="00C5457C" w:rsidRPr="00C5457C" w:rsidRDefault="00C5457C" w:rsidP="00F8493D">
      <w:pPr>
        <w:spacing w:line="240" w:lineRule="auto"/>
        <w:ind w:left="720" w:hanging="720"/>
        <w:jc w:val="both"/>
        <w:rPr>
          <w:rFonts w:ascii="Calibri" w:hAnsi="Calibri" w:cs="Calibri"/>
          <w:i/>
          <w:noProof/>
          <w:szCs w:val="20"/>
        </w:rPr>
      </w:pPr>
      <w:bookmarkStart w:id="33" w:name="_ENREF_33"/>
      <w:r w:rsidRPr="00C5457C">
        <w:rPr>
          <w:rFonts w:ascii="Calibri" w:hAnsi="Calibri" w:cs="Calibri"/>
          <w:noProof/>
          <w:szCs w:val="20"/>
        </w:rPr>
        <w:t>33.</w:t>
      </w:r>
      <w:r w:rsidRPr="00C5457C">
        <w:rPr>
          <w:rFonts w:ascii="Calibri" w:hAnsi="Calibri" w:cs="Calibri"/>
          <w:noProof/>
          <w:szCs w:val="20"/>
        </w:rPr>
        <w:tab/>
      </w:r>
      <w:r w:rsidRPr="00C5457C">
        <w:rPr>
          <w:rFonts w:ascii="Calibri" w:hAnsi="Calibri" w:cs="Calibri"/>
          <w:i/>
          <w:noProof/>
          <w:szCs w:val="20"/>
        </w:rPr>
        <w:t>Mas JF (1999). M</w:t>
      </w:r>
      <w:r w:rsidR="00F8493D">
        <w:rPr>
          <w:rFonts w:ascii="Calibri" w:hAnsi="Calibri" w:cs="Calibri"/>
          <w:i/>
          <w:noProof/>
          <w:szCs w:val="20"/>
        </w:rPr>
        <w:t xml:space="preserve">onitoring land-cover changes: a </w:t>
      </w:r>
      <w:r w:rsidRPr="00C5457C">
        <w:rPr>
          <w:rFonts w:ascii="Calibri" w:hAnsi="Calibri" w:cs="Calibri"/>
          <w:i/>
          <w:noProof/>
          <w:szCs w:val="20"/>
        </w:rPr>
        <w:t>comparison of change dete</w:t>
      </w:r>
      <w:r w:rsidR="00F8493D">
        <w:rPr>
          <w:rFonts w:ascii="Calibri" w:hAnsi="Calibri" w:cs="Calibri"/>
          <w:i/>
          <w:noProof/>
          <w:szCs w:val="20"/>
        </w:rPr>
        <w:t xml:space="preserve">ction techniques. International </w:t>
      </w:r>
      <w:r w:rsidRPr="00C5457C">
        <w:rPr>
          <w:rFonts w:ascii="Calibri" w:hAnsi="Calibri" w:cs="Calibri"/>
          <w:i/>
          <w:noProof/>
          <w:szCs w:val="20"/>
        </w:rPr>
        <w:t>Jo</w:t>
      </w:r>
      <w:r w:rsidR="00F8493D">
        <w:rPr>
          <w:rFonts w:ascii="Calibri" w:hAnsi="Calibri" w:cs="Calibri"/>
          <w:i/>
          <w:noProof/>
          <w:szCs w:val="20"/>
        </w:rPr>
        <w:t>urnal of Remote Sensing 20:139-</w:t>
      </w:r>
      <w:r w:rsidRPr="00C5457C">
        <w:rPr>
          <w:rFonts w:ascii="Calibri" w:hAnsi="Calibri" w:cs="Calibri"/>
          <w:i/>
          <w:noProof/>
          <w:szCs w:val="20"/>
        </w:rPr>
        <w:t>152. - doi: 10.1080/014311699213659.</w:t>
      </w:r>
      <w:bookmarkEnd w:id="33"/>
    </w:p>
    <w:p w:rsidR="00C5457C" w:rsidRPr="00C5457C" w:rsidRDefault="00C5457C" w:rsidP="00F8493D">
      <w:pPr>
        <w:spacing w:line="240" w:lineRule="auto"/>
        <w:ind w:left="720" w:hanging="720"/>
        <w:jc w:val="both"/>
        <w:rPr>
          <w:rFonts w:ascii="Calibri" w:hAnsi="Calibri" w:cs="Calibri"/>
          <w:i/>
          <w:noProof/>
          <w:szCs w:val="20"/>
        </w:rPr>
      </w:pPr>
      <w:bookmarkStart w:id="34" w:name="_ENREF_34"/>
      <w:r w:rsidRPr="00C5457C">
        <w:rPr>
          <w:rFonts w:ascii="Calibri" w:hAnsi="Calibri" w:cs="Calibri"/>
          <w:noProof/>
          <w:szCs w:val="20"/>
        </w:rPr>
        <w:t>34.</w:t>
      </w:r>
      <w:r w:rsidRPr="00C5457C">
        <w:rPr>
          <w:rFonts w:ascii="Calibri" w:hAnsi="Calibri" w:cs="Calibri"/>
          <w:noProof/>
          <w:szCs w:val="20"/>
        </w:rPr>
        <w:tab/>
      </w:r>
      <w:r w:rsidRPr="00C5457C">
        <w:rPr>
          <w:rFonts w:ascii="Calibri" w:hAnsi="Calibri" w:cs="Calibri"/>
          <w:i/>
          <w:noProof/>
          <w:szCs w:val="20"/>
        </w:rPr>
        <w:t xml:space="preserve">Foody, G M, Campbell, N A, </w:t>
      </w:r>
      <w:r w:rsidR="00F8493D">
        <w:rPr>
          <w:rFonts w:ascii="Calibri" w:hAnsi="Calibri" w:cs="Calibri"/>
          <w:i/>
          <w:noProof/>
          <w:szCs w:val="20"/>
        </w:rPr>
        <w:t xml:space="preserve">Trodd, N M and Wood, T F. 1992. </w:t>
      </w:r>
      <w:r w:rsidRPr="00C5457C">
        <w:rPr>
          <w:rFonts w:ascii="Calibri" w:hAnsi="Calibri" w:cs="Calibri"/>
          <w:i/>
          <w:noProof/>
          <w:szCs w:val="20"/>
        </w:rPr>
        <w:t xml:space="preserve">Derivation and applications of </w:t>
      </w:r>
      <w:r w:rsidR="00F8493D">
        <w:rPr>
          <w:rFonts w:ascii="Calibri" w:hAnsi="Calibri" w:cs="Calibri"/>
          <w:i/>
          <w:noProof/>
          <w:szCs w:val="20"/>
        </w:rPr>
        <w:t xml:space="preserve">probabilistic measures of class </w:t>
      </w:r>
      <w:r w:rsidRPr="00C5457C">
        <w:rPr>
          <w:rFonts w:ascii="Calibri" w:hAnsi="Calibri" w:cs="Calibri"/>
          <w:i/>
          <w:noProof/>
          <w:szCs w:val="20"/>
        </w:rPr>
        <w:t>membership from max</w:t>
      </w:r>
      <w:r w:rsidR="00F8493D">
        <w:rPr>
          <w:rFonts w:ascii="Calibri" w:hAnsi="Calibri" w:cs="Calibri"/>
          <w:i/>
          <w:noProof/>
          <w:szCs w:val="20"/>
        </w:rPr>
        <w:t xml:space="preserve">imum likelihood classification. </w:t>
      </w:r>
      <w:r w:rsidRPr="00C5457C">
        <w:rPr>
          <w:rFonts w:ascii="Calibri" w:hAnsi="Calibri" w:cs="Calibri"/>
          <w:i/>
          <w:noProof/>
          <w:szCs w:val="20"/>
        </w:rPr>
        <w:t xml:space="preserve">Photogrammetric Engineering and Remote Sensing, 5 </w:t>
      </w:r>
      <w:r w:rsidR="00F8493D">
        <w:rPr>
          <w:rFonts w:ascii="Calibri" w:hAnsi="Calibri" w:cs="Calibri"/>
          <w:i/>
          <w:noProof/>
          <w:szCs w:val="20"/>
        </w:rPr>
        <w:t>8, 13 3 5 -13 4</w:t>
      </w:r>
      <w:r w:rsidRPr="00C5457C">
        <w:rPr>
          <w:rFonts w:ascii="Calibri" w:hAnsi="Calibri" w:cs="Calibri"/>
          <w:i/>
          <w:noProof/>
          <w:szCs w:val="20"/>
        </w:rPr>
        <w:t>1.</w:t>
      </w:r>
      <w:bookmarkEnd w:id="34"/>
    </w:p>
    <w:p w:rsidR="00C5457C" w:rsidRPr="00C5457C" w:rsidRDefault="00C5457C" w:rsidP="00F8493D">
      <w:pPr>
        <w:spacing w:line="240" w:lineRule="auto"/>
        <w:ind w:left="720" w:hanging="720"/>
        <w:jc w:val="both"/>
        <w:rPr>
          <w:rFonts w:ascii="Calibri" w:hAnsi="Calibri" w:cs="Calibri"/>
          <w:i/>
          <w:noProof/>
          <w:szCs w:val="20"/>
        </w:rPr>
      </w:pPr>
      <w:bookmarkStart w:id="35" w:name="_ENREF_35"/>
      <w:r w:rsidRPr="00C5457C">
        <w:rPr>
          <w:rFonts w:ascii="Calibri" w:hAnsi="Calibri" w:cs="Calibri"/>
          <w:noProof/>
          <w:szCs w:val="20"/>
        </w:rPr>
        <w:t>35.</w:t>
      </w:r>
      <w:r w:rsidRPr="00C5457C">
        <w:rPr>
          <w:rFonts w:ascii="Calibri" w:hAnsi="Calibri" w:cs="Calibri"/>
          <w:noProof/>
          <w:szCs w:val="20"/>
        </w:rPr>
        <w:tab/>
      </w:r>
      <w:r w:rsidRPr="00C5457C">
        <w:rPr>
          <w:rFonts w:ascii="Calibri" w:hAnsi="Calibri" w:cs="Calibri"/>
          <w:i/>
          <w:noProof/>
          <w:szCs w:val="20"/>
        </w:rPr>
        <w:t xml:space="preserve">Kerkvliet, B.J., Porter, D.J. (Eds.), 1995. </w:t>
      </w:r>
      <w:r w:rsidR="00F8493D">
        <w:rPr>
          <w:rFonts w:ascii="Calibri" w:hAnsi="Calibri" w:cs="Calibri"/>
          <w:i/>
          <w:noProof/>
          <w:szCs w:val="20"/>
        </w:rPr>
        <w:t xml:space="preserve">Vietnam’s Rural Transformation. </w:t>
      </w:r>
      <w:r w:rsidRPr="00C5457C">
        <w:rPr>
          <w:rFonts w:ascii="Calibri" w:hAnsi="Calibri" w:cs="Calibri"/>
          <w:i/>
          <w:noProof/>
          <w:szCs w:val="20"/>
        </w:rPr>
        <w:t>Westview Press, Boulder, Co.</w:t>
      </w:r>
      <w:bookmarkEnd w:id="35"/>
    </w:p>
    <w:p w:rsidR="00C5457C" w:rsidRPr="00C5457C" w:rsidRDefault="00C5457C" w:rsidP="00F8493D">
      <w:pPr>
        <w:spacing w:line="240" w:lineRule="auto"/>
        <w:ind w:left="720" w:hanging="720"/>
        <w:jc w:val="both"/>
        <w:rPr>
          <w:rFonts w:ascii="Calibri" w:hAnsi="Calibri" w:cs="Calibri"/>
          <w:i/>
          <w:noProof/>
          <w:szCs w:val="20"/>
        </w:rPr>
      </w:pPr>
      <w:bookmarkStart w:id="36" w:name="_ENREF_36"/>
      <w:r w:rsidRPr="00C5457C">
        <w:rPr>
          <w:rFonts w:ascii="Calibri" w:hAnsi="Calibri" w:cs="Calibri"/>
          <w:noProof/>
          <w:szCs w:val="20"/>
        </w:rPr>
        <w:t>36.</w:t>
      </w:r>
      <w:r w:rsidRPr="00C5457C">
        <w:rPr>
          <w:rFonts w:ascii="Calibri" w:hAnsi="Calibri" w:cs="Calibri"/>
          <w:noProof/>
          <w:szCs w:val="20"/>
        </w:rPr>
        <w:tab/>
      </w:r>
      <w:r w:rsidRPr="00C5457C">
        <w:rPr>
          <w:rFonts w:ascii="Calibri" w:hAnsi="Calibri" w:cs="Calibri"/>
          <w:i/>
          <w:noProof/>
          <w:szCs w:val="20"/>
        </w:rPr>
        <w:t>De Jong, W., Sam, D.D., Hung, T.V.,</w:t>
      </w:r>
      <w:r w:rsidR="00F8493D">
        <w:rPr>
          <w:rFonts w:ascii="Calibri" w:hAnsi="Calibri" w:cs="Calibri"/>
          <w:i/>
          <w:noProof/>
          <w:szCs w:val="20"/>
        </w:rPr>
        <w:t xml:space="preserve"> 2006. Forest rehabilitation in </w:t>
      </w:r>
      <w:r w:rsidRPr="00C5457C">
        <w:rPr>
          <w:rFonts w:ascii="Calibri" w:hAnsi="Calibri" w:cs="Calibri"/>
          <w:i/>
          <w:noProof/>
          <w:szCs w:val="20"/>
        </w:rPr>
        <w:t>Vietnam: histories, realities and future. Center for Inte</w:t>
      </w:r>
      <w:r w:rsidR="00F8493D">
        <w:rPr>
          <w:rFonts w:ascii="Calibri" w:hAnsi="Calibri" w:cs="Calibri"/>
          <w:i/>
          <w:noProof/>
          <w:szCs w:val="20"/>
        </w:rPr>
        <w:t xml:space="preserve">rnational </w:t>
      </w:r>
      <w:r w:rsidRPr="00C5457C">
        <w:rPr>
          <w:rFonts w:ascii="Calibri" w:hAnsi="Calibri" w:cs="Calibri"/>
          <w:i/>
          <w:noProof/>
          <w:szCs w:val="20"/>
        </w:rPr>
        <w:t>Forestry Research (CIFOR), Bogor, Indonesia.</w:t>
      </w:r>
      <w:bookmarkEnd w:id="36"/>
    </w:p>
    <w:p w:rsidR="00C5457C" w:rsidRPr="00C5457C" w:rsidRDefault="00C5457C" w:rsidP="00F8493D">
      <w:pPr>
        <w:spacing w:line="240" w:lineRule="auto"/>
        <w:ind w:left="720" w:hanging="720"/>
        <w:jc w:val="both"/>
        <w:rPr>
          <w:rFonts w:ascii="Calibri" w:hAnsi="Calibri" w:cs="Calibri"/>
          <w:i/>
          <w:noProof/>
          <w:szCs w:val="20"/>
        </w:rPr>
      </w:pPr>
      <w:bookmarkStart w:id="37" w:name="_ENREF_37"/>
      <w:r w:rsidRPr="00C5457C">
        <w:rPr>
          <w:rFonts w:ascii="Calibri" w:hAnsi="Calibri" w:cs="Calibri"/>
          <w:noProof/>
          <w:szCs w:val="20"/>
        </w:rPr>
        <w:lastRenderedPageBreak/>
        <w:t>37.</w:t>
      </w:r>
      <w:r w:rsidRPr="00C5457C">
        <w:rPr>
          <w:rFonts w:ascii="Calibri" w:hAnsi="Calibri" w:cs="Calibri"/>
          <w:noProof/>
          <w:szCs w:val="20"/>
        </w:rPr>
        <w:tab/>
      </w:r>
      <w:r w:rsidRPr="00C5457C">
        <w:rPr>
          <w:rFonts w:ascii="Calibri" w:hAnsi="Calibri" w:cs="Calibri"/>
          <w:i/>
          <w:noProof/>
          <w:szCs w:val="20"/>
        </w:rPr>
        <w:t>Sikor, T., 1998. Forest policy reform: from state to household forestry. In:</w:t>
      </w:r>
      <w:r w:rsidR="00F8493D">
        <w:rPr>
          <w:rFonts w:ascii="Calibri" w:hAnsi="Calibri" w:cs="Calibri"/>
          <w:i/>
          <w:noProof/>
          <w:szCs w:val="20"/>
        </w:rPr>
        <w:t xml:space="preserve"> </w:t>
      </w:r>
      <w:r w:rsidRPr="00C5457C">
        <w:rPr>
          <w:rFonts w:ascii="Calibri" w:hAnsi="Calibri" w:cs="Calibri"/>
          <w:i/>
          <w:noProof/>
          <w:szCs w:val="20"/>
        </w:rPr>
        <w:t xml:space="preserve">Poffenberger, M. (Ed.), Stewards of </w:t>
      </w:r>
      <w:r w:rsidR="00F8493D">
        <w:rPr>
          <w:rFonts w:ascii="Calibri" w:hAnsi="Calibri" w:cs="Calibri"/>
          <w:i/>
          <w:noProof/>
          <w:szCs w:val="20"/>
        </w:rPr>
        <w:t xml:space="preserve">Vietnam’s Upland Forests. Asian </w:t>
      </w:r>
      <w:r w:rsidRPr="00C5457C">
        <w:rPr>
          <w:rFonts w:ascii="Calibri" w:hAnsi="Calibri" w:cs="Calibri"/>
          <w:i/>
          <w:noProof/>
          <w:szCs w:val="20"/>
        </w:rPr>
        <w:t>Forestry Network.</w:t>
      </w:r>
      <w:bookmarkEnd w:id="37"/>
    </w:p>
    <w:p w:rsidR="00C5457C" w:rsidRPr="00C5457C" w:rsidRDefault="00C5457C" w:rsidP="00C5457C">
      <w:pPr>
        <w:spacing w:line="240" w:lineRule="auto"/>
        <w:ind w:left="720" w:hanging="720"/>
        <w:jc w:val="both"/>
        <w:rPr>
          <w:rFonts w:ascii="Calibri" w:hAnsi="Calibri" w:cs="Calibri"/>
          <w:i/>
          <w:noProof/>
          <w:szCs w:val="20"/>
        </w:rPr>
      </w:pPr>
      <w:bookmarkStart w:id="38" w:name="_ENREF_38"/>
      <w:r w:rsidRPr="00C5457C">
        <w:rPr>
          <w:rFonts w:ascii="Calibri" w:hAnsi="Calibri" w:cs="Calibri"/>
          <w:noProof/>
          <w:szCs w:val="20"/>
        </w:rPr>
        <w:t>38.</w:t>
      </w:r>
      <w:r w:rsidRPr="00C5457C">
        <w:rPr>
          <w:rFonts w:ascii="Calibri" w:hAnsi="Calibri" w:cs="Calibri"/>
          <w:noProof/>
          <w:szCs w:val="20"/>
        </w:rPr>
        <w:tab/>
      </w:r>
      <w:r w:rsidRPr="00C5457C">
        <w:rPr>
          <w:rFonts w:ascii="Calibri" w:hAnsi="Calibri" w:cs="Calibri"/>
          <w:i/>
          <w:noProof/>
          <w:szCs w:val="20"/>
        </w:rPr>
        <w:t>Bộ Nông nghiệp và Phát triển nông thôn, 2001. Các bên tham gia chương trình trồng 5 triệu ha rừng. Báo cáo kỹ thuật tổng hợp</w:t>
      </w:r>
    </w:p>
    <w:bookmarkEnd w:id="38"/>
    <w:p w:rsidR="00C5457C" w:rsidRPr="00C5457C" w:rsidRDefault="00C5457C" w:rsidP="00C5457C">
      <w:pPr>
        <w:spacing w:after="0" w:line="240" w:lineRule="auto"/>
        <w:jc w:val="both"/>
        <w:rPr>
          <w:rFonts w:ascii="Calibri" w:hAnsi="Calibri" w:cs="Calibri"/>
          <w:i/>
          <w:noProof/>
          <w:szCs w:val="20"/>
        </w:rPr>
      </w:pPr>
    </w:p>
    <w:p w:rsidR="00C5457C" w:rsidRPr="00C5457C" w:rsidRDefault="00C5457C" w:rsidP="00F8493D">
      <w:pPr>
        <w:spacing w:line="240" w:lineRule="auto"/>
        <w:ind w:left="720" w:hanging="720"/>
        <w:jc w:val="both"/>
        <w:rPr>
          <w:rFonts w:ascii="Calibri" w:hAnsi="Calibri" w:cs="Calibri"/>
          <w:i/>
          <w:noProof/>
          <w:szCs w:val="20"/>
        </w:rPr>
      </w:pPr>
      <w:bookmarkStart w:id="39" w:name="_ENREF_39"/>
      <w:r w:rsidRPr="00C5457C">
        <w:rPr>
          <w:rFonts w:ascii="Calibri" w:hAnsi="Calibri" w:cs="Calibri"/>
          <w:noProof/>
          <w:szCs w:val="20"/>
        </w:rPr>
        <w:t>39.</w:t>
      </w:r>
      <w:r w:rsidRPr="00C5457C">
        <w:rPr>
          <w:rFonts w:ascii="Calibri" w:hAnsi="Calibri" w:cs="Calibri"/>
          <w:noProof/>
          <w:szCs w:val="20"/>
        </w:rPr>
        <w:tab/>
      </w:r>
      <w:r w:rsidRPr="00C5457C">
        <w:rPr>
          <w:rFonts w:ascii="Calibri" w:hAnsi="Calibri" w:cs="Calibri"/>
          <w:i/>
          <w:noProof/>
          <w:szCs w:val="20"/>
        </w:rPr>
        <w:t xml:space="preserve">McElwee, P., 2004. You say illegal, I say </w:t>
      </w:r>
      <w:r w:rsidR="00F8493D">
        <w:rPr>
          <w:rFonts w:ascii="Calibri" w:hAnsi="Calibri" w:cs="Calibri"/>
          <w:i/>
          <w:noProof/>
          <w:szCs w:val="20"/>
        </w:rPr>
        <w:t xml:space="preserve">legal: the relationship between </w:t>
      </w:r>
      <w:r w:rsidRPr="00C5457C">
        <w:rPr>
          <w:rFonts w:ascii="Calibri" w:hAnsi="Calibri" w:cs="Calibri"/>
          <w:i/>
          <w:noProof/>
          <w:szCs w:val="20"/>
        </w:rPr>
        <w:t>‘illegal’ logging and land tenure, po</w:t>
      </w:r>
      <w:r w:rsidR="00F8493D">
        <w:rPr>
          <w:rFonts w:ascii="Calibri" w:hAnsi="Calibri" w:cs="Calibri"/>
          <w:i/>
          <w:noProof/>
          <w:szCs w:val="20"/>
        </w:rPr>
        <w:t xml:space="preserve">verty, and forest use rights in </w:t>
      </w:r>
      <w:r w:rsidRPr="00C5457C">
        <w:rPr>
          <w:rFonts w:ascii="Calibri" w:hAnsi="Calibri" w:cs="Calibri"/>
          <w:i/>
          <w:noProof/>
          <w:szCs w:val="20"/>
        </w:rPr>
        <w:t>Vietnam. Journal of Sustainable Forestry 19 (1–3), 97–135.</w:t>
      </w:r>
      <w:bookmarkEnd w:id="39"/>
    </w:p>
    <w:p w:rsidR="00C5457C" w:rsidRPr="00C5457C" w:rsidRDefault="00C5457C" w:rsidP="00F8493D">
      <w:pPr>
        <w:spacing w:line="240" w:lineRule="auto"/>
        <w:ind w:left="720" w:hanging="720"/>
        <w:jc w:val="both"/>
        <w:rPr>
          <w:rFonts w:ascii="Calibri" w:hAnsi="Calibri" w:cs="Calibri"/>
          <w:i/>
          <w:noProof/>
          <w:szCs w:val="20"/>
        </w:rPr>
      </w:pPr>
      <w:bookmarkStart w:id="40" w:name="_ENREF_40"/>
      <w:r w:rsidRPr="00C5457C">
        <w:rPr>
          <w:rFonts w:ascii="Calibri" w:hAnsi="Calibri" w:cs="Calibri"/>
          <w:noProof/>
          <w:szCs w:val="20"/>
        </w:rPr>
        <w:t>40.</w:t>
      </w:r>
      <w:r w:rsidRPr="00C5457C">
        <w:rPr>
          <w:rFonts w:ascii="Calibri" w:hAnsi="Calibri" w:cs="Calibri"/>
          <w:noProof/>
          <w:szCs w:val="20"/>
        </w:rPr>
        <w:tab/>
      </w:r>
      <w:r w:rsidRPr="00C5457C">
        <w:rPr>
          <w:rFonts w:ascii="Calibri" w:hAnsi="Calibri" w:cs="Calibri"/>
          <w:i/>
          <w:noProof/>
          <w:szCs w:val="20"/>
        </w:rPr>
        <w:t>Castella, J.C., Boissau, S., Hai Thanh, N</w:t>
      </w:r>
      <w:r w:rsidR="00F8493D">
        <w:rPr>
          <w:rFonts w:ascii="Calibri" w:hAnsi="Calibri" w:cs="Calibri"/>
          <w:i/>
          <w:noProof/>
          <w:szCs w:val="20"/>
        </w:rPr>
        <w:t xml:space="preserve">., Novosad, P., 2006. Impact of </w:t>
      </w:r>
      <w:r w:rsidRPr="00C5457C">
        <w:rPr>
          <w:rFonts w:ascii="Calibri" w:hAnsi="Calibri" w:cs="Calibri"/>
          <w:i/>
          <w:noProof/>
          <w:szCs w:val="20"/>
        </w:rPr>
        <w:t>forest land allocation on land u</w:t>
      </w:r>
      <w:r w:rsidR="00F8493D">
        <w:rPr>
          <w:rFonts w:ascii="Calibri" w:hAnsi="Calibri" w:cs="Calibri"/>
          <w:i/>
          <w:noProof/>
          <w:szCs w:val="20"/>
        </w:rPr>
        <w:t xml:space="preserve">se in a mountainous province of </w:t>
      </w:r>
      <w:r w:rsidRPr="00C5457C">
        <w:rPr>
          <w:rFonts w:ascii="Calibri" w:hAnsi="Calibri" w:cs="Calibri"/>
          <w:i/>
          <w:noProof/>
          <w:szCs w:val="20"/>
        </w:rPr>
        <w:t>Vietnam. Land Use Policy 23 (2), 147–160.</w:t>
      </w:r>
      <w:bookmarkEnd w:id="40"/>
    </w:p>
    <w:p w:rsidR="00C5457C" w:rsidRPr="00C5457C" w:rsidRDefault="00C5457C" w:rsidP="00F8493D">
      <w:pPr>
        <w:spacing w:line="240" w:lineRule="auto"/>
        <w:ind w:left="720" w:hanging="720"/>
        <w:jc w:val="both"/>
        <w:rPr>
          <w:rFonts w:ascii="Calibri" w:hAnsi="Calibri" w:cs="Calibri"/>
          <w:i/>
          <w:noProof/>
          <w:szCs w:val="20"/>
        </w:rPr>
      </w:pPr>
      <w:bookmarkStart w:id="41" w:name="_ENREF_41"/>
      <w:r w:rsidRPr="00C5457C">
        <w:rPr>
          <w:rFonts w:ascii="Calibri" w:hAnsi="Calibri" w:cs="Calibri"/>
          <w:noProof/>
          <w:szCs w:val="20"/>
        </w:rPr>
        <w:t>41.</w:t>
      </w:r>
      <w:r w:rsidRPr="00C5457C">
        <w:rPr>
          <w:rFonts w:ascii="Calibri" w:hAnsi="Calibri" w:cs="Calibri"/>
          <w:noProof/>
          <w:szCs w:val="20"/>
        </w:rPr>
        <w:tab/>
      </w:r>
      <w:r w:rsidRPr="00C5457C">
        <w:rPr>
          <w:rFonts w:ascii="Calibri" w:hAnsi="Calibri" w:cs="Calibri"/>
          <w:i/>
          <w:noProof/>
          <w:szCs w:val="20"/>
        </w:rPr>
        <w:t>Tachibana, T., Nguyen, T.M., Otsuka, K., 200</w:t>
      </w:r>
      <w:r w:rsidR="00F8493D">
        <w:rPr>
          <w:rFonts w:ascii="Calibri" w:hAnsi="Calibri" w:cs="Calibri"/>
          <w:i/>
          <w:noProof/>
          <w:szCs w:val="20"/>
        </w:rPr>
        <w:t xml:space="preserve">1. Agricultural intensification </w:t>
      </w:r>
      <w:r w:rsidRPr="00C5457C">
        <w:rPr>
          <w:rFonts w:ascii="Calibri" w:hAnsi="Calibri" w:cs="Calibri"/>
          <w:i/>
          <w:noProof/>
          <w:szCs w:val="20"/>
        </w:rPr>
        <w:t>versus extensification: a cas</w:t>
      </w:r>
      <w:r w:rsidR="00F8493D">
        <w:rPr>
          <w:rFonts w:ascii="Calibri" w:hAnsi="Calibri" w:cs="Calibri"/>
          <w:i/>
          <w:noProof/>
          <w:szCs w:val="20"/>
        </w:rPr>
        <w:t xml:space="preserve">e study of deforestation in the </w:t>
      </w:r>
      <w:r w:rsidRPr="00C5457C">
        <w:rPr>
          <w:rFonts w:ascii="Calibri" w:hAnsi="Calibri" w:cs="Calibri"/>
          <w:i/>
          <w:noProof/>
          <w:szCs w:val="20"/>
        </w:rPr>
        <w:t>northern-hill region of Vietnam. Jou</w:t>
      </w:r>
      <w:r w:rsidR="00F8493D">
        <w:rPr>
          <w:rFonts w:ascii="Calibri" w:hAnsi="Calibri" w:cs="Calibri"/>
          <w:i/>
          <w:noProof/>
          <w:szCs w:val="20"/>
        </w:rPr>
        <w:t xml:space="preserve">rnal of Environmental Economics </w:t>
      </w:r>
      <w:r w:rsidRPr="00C5457C">
        <w:rPr>
          <w:rFonts w:ascii="Calibri" w:hAnsi="Calibri" w:cs="Calibri"/>
          <w:i/>
          <w:noProof/>
          <w:szCs w:val="20"/>
        </w:rPr>
        <w:t>and Management 41 (1), 44–69.</w:t>
      </w:r>
      <w:bookmarkEnd w:id="41"/>
    </w:p>
    <w:p w:rsidR="00C5457C" w:rsidRPr="00C5457C" w:rsidRDefault="00C5457C" w:rsidP="00F8493D">
      <w:pPr>
        <w:spacing w:line="240" w:lineRule="auto"/>
        <w:ind w:left="720" w:hanging="720"/>
        <w:jc w:val="both"/>
        <w:rPr>
          <w:rFonts w:ascii="Calibri" w:hAnsi="Calibri" w:cs="Calibri"/>
          <w:i/>
          <w:noProof/>
          <w:szCs w:val="20"/>
        </w:rPr>
      </w:pPr>
      <w:bookmarkStart w:id="42" w:name="_ENREF_42"/>
      <w:r w:rsidRPr="00C5457C">
        <w:rPr>
          <w:rFonts w:ascii="Calibri" w:hAnsi="Calibri" w:cs="Calibri"/>
          <w:noProof/>
          <w:szCs w:val="20"/>
        </w:rPr>
        <w:t>42.</w:t>
      </w:r>
      <w:r w:rsidRPr="00C5457C">
        <w:rPr>
          <w:rFonts w:ascii="Calibri" w:hAnsi="Calibri" w:cs="Calibri"/>
          <w:noProof/>
          <w:szCs w:val="20"/>
        </w:rPr>
        <w:tab/>
      </w:r>
      <w:r w:rsidRPr="00C5457C">
        <w:rPr>
          <w:rFonts w:ascii="Calibri" w:hAnsi="Calibri" w:cs="Calibri"/>
          <w:i/>
          <w:noProof/>
          <w:szCs w:val="20"/>
        </w:rPr>
        <w:t>Sunderlin, W.D., 2006. Poverty alleviatio</w:t>
      </w:r>
      <w:r w:rsidR="00F8493D">
        <w:rPr>
          <w:rFonts w:ascii="Calibri" w:hAnsi="Calibri" w:cs="Calibri"/>
          <w:i/>
          <w:noProof/>
          <w:szCs w:val="20"/>
        </w:rPr>
        <w:t xml:space="preserve">n through community forestry in </w:t>
      </w:r>
      <w:r w:rsidRPr="00C5457C">
        <w:rPr>
          <w:rFonts w:ascii="Calibri" w:hAnsi="Calibri" w:cs="Calibri"/>
          <w:i/>
          <w:noProof/>
          <w:szCs w:val="20"/>
        </w:rPr>
        <w:t>Cambodia, Laos, and Vietnam: An asse</w:t>
      </w:r>
      <w:r w:rsidR="00F8493D">
        <w:rPr>
          <w:rFonts w:ascii="Calibri" w:hAnsi="Calibri" w:cs="Calibri"/>
          <w:i/>
          <w:noProof/>
          <w:szCs w:val="20"/>
        </w:rPr>
        <w:t xml:space="preserve">ssment of the potential. Forest </w:t>
      </w:r>
      <w:r w:rsidRPr="00C5457C">
        <w:rPr>
          <w:rFonts w:ascii="Calibri" w:hAnsi="Calibri" w:cs="Calibri"/>
          <w:i/>
          <w:noProof/>
          <w:szCs w:val="20"/>
        </w:rPr>
        <w:t>Policy and Economics 8 (4), 386–396.</w:t>
      </w:r>
      <w:bookmarkEnd w:id="42"/>
    </w:p>
    <w:p w:rsidR="00C5457C" w:rsidRPr="00C5457C" w:rsidRDefault="00C5457C" w:rsidP="00F8493D">
      <w:pPr>
        <w:spacing w:line="240" w:lineRule="auto"/>
        <w:ind w:left="720" w:hanging="720"/>
        <w:jc w:val="both"/>
        <w:rPr>
          <w:rFonts w:ascii="Calibri" w:hAnsi="Calibri" w:cs="Calibri"/>
          <w:i/>
          <w:noProof/>
          <w:szCs w:val="20"/>
        </w:rPr>
      </w:pPr>
      <w:bookmarkStart w:id="43" w:name="_ENREF_43"/>
      <w:r w:rsidRPr="00C5457C">
        <w:rPr>
          <w:rFonts w:ascii="Calibri" w:hAnsi="Calibri" w:cs="Calibri"/>
          <w:noProof/>
          <w:szCs w:val="20"/>
        </w:rPr>
        <w:t>43.</w:t>
      </w:r>
      <w:r w:rsidRPr="00C5457C">
        <w:rPr>
          <w:rFonts w:ascii="Calibri" w:hAnsi="Calibri" w:cs="Calibri"/>
          <w:noProof/>
          <w:szCs w:val="20"/>
        </w:rPr>
        <w:tab/>
      </w:r>
      <w:r w:rsidRPr="00C5457C">
        <w:rPr>
          <w:rFonts w:ascii="Calibri" w:hAnsi="Calibri" w:cs="Calibri"/>
          <w:i/>
          <w:noProof/>
          <w:szCs w:val="20"/>
        </w:rPr>
        <w:t>Government of Vietnam, 1994. National B</w:t>
      </w:r>
      <w:r w:rsidR="00F8493D">
        <w:rPr>
          <w:rFonts w:ascii="Calibri" w:hAnsi="Calibri" w:cs="Calibri"/>
          <w:i/>
          <w:noProof/>
          <w:szCs w:val="20"/>
        </w:rPr>
        <w:t xml:space="preserve">iodiversity Strategy and Action </w:t>
      </w:r>
      <w:r w:rsidRPr="00C5457C">
        <w:rPr>
          <w:rFonts w:ascii="Calibri" w:hAnsi="Calibri" w:cs="Calibri"/>
          <w:i/>
          <w:noProof/>
          <w:szCs w:val="20"/>
        </w:rPr>
        <w:t>Plan for Vietnam. Tech. rep., The Governmen</w:t>
      </w:r>
      <w:r w:rsidR="00F8493D">
        <w:rPr>
          <w:rFonts w:ascii="Calibri" w:hAnsi="Calibri" w:cs="Calibri"/>
          <w:i/>
          <w:noProof/>
          <w:szCs w:val="20"/>
        </w:rPr>
        <w:t xml:space="preserve">t of the Socialist </w:t>
      </w:r>
      <w:r w:rsidRPr="00C5457C">
        <w:rPr>
          <w:rFonts w:ascii="Calibri" w:hAnsi="Calibri" w:cs="Calibri"/>
          <w:i/>
          <w:noProof/>
          <w:szCs w:val="20"/>
        </w:rPr>
        <w:t>Republic of Vietnam and Global Environment Facility Project, Hanoi.</w:t>
      </w:r>
      <w:bookmarkEnd w:id="43"/>
    </w:p>
    <w:p w:rsidR="00C5457C" w:rsidRDefault="00C5457C" w:rsidP="00F8493D">
      <w:pPr>
        <w:spacing w:line="240" w:lineRule="auto"/>
        <w:ind w:left="720" w:hanging="720"/>
        <w:jc w:val="both"/>
        <w:rPr>
          <w:rFonts w:ascii="Calibri" w:hAnsi="Calibri" w:cs="Calibri"/>
          <w:i/>
          <w:noProof/>
          <w:szCs w:val="20"/>
        </w:rPr>
      </w:pPr>
      <w:bookmarkStart w:id="44" w:name="_ENREF_44"/>
      <w:r w:rsidRPr="00C5457C">
        <w:rPr>
          <w:rFonts w:ascii="Calibri" w:hAnsi="Calibri" w:cs="Calibri"/>
          <w:noProof/>
          <w:szCs w:val="20"/>
        </w:rPr>
        <w:t>44.</w:t>
      </w:r>
      <w:r w:rsidRPr="00C5457C">
        <w:rPr>
          <w:rFonts w:ascii="Calibri" w:hAnsi="Calibri" w:cs="Calibri"/>
          <w:noProof/>
          <w:szCs w:val="20"/>
        </w:rPr>
        <w:tab/>
      </w:r>
      <w:r w:rsidRPr="00C5457C">
        <w:rPr>
          <w:rFonts w:ascii="Calibri" w:hAnsi="Calibri" w:cs="Calibri"/>
          <w:i/>
          <w:noProof/>
          <w:szCs w:val="20"/>
        </w:rPr>
        <w:t xml:space="preserve">World Conservation Monitoring Center </w:t>
      </w:r>
      <w:r w:rsidR="00F8493D">
        <w:rPr>
          <w:rFonts w:ascii="Calibri" w:hAnsi="Calibri" w:cs="Calibri"/>
          <w:i/>
          <w:noProof/>
          <w:szCs w:val="20"/>
        </w:rPr>
        <w:t xml:space="preserve">1994. 1994 Vietnam biodiversity </w:t>
      </w:r>
      <w:r w:rsidRPr="00C5457C">
        <w:rPr>
          <w:rFonts w:ascii="Calibri" w:hAnsi="Calibri" w:cs="Calibri"/>
          <w:i/>
          <w:noProof/>
          <w:szCs w:val="20"/>
        </w:rPr>
        <w:t>profile. Technical Report, WCMC, Cambridge.</w:t>
      </w:r>
      <w:bookmarkEnd w:id="44"/>
    </w:p>
    <w:p w:rsidR="00EB474D" w:rsidRDefault="00AF44BD" w:rsidP="0062635A">
      <w:pPr>
        <w:jc w:val="both"/>
        <w:rPr>
          <w:rFonts w:ascii="Times New Roman" w:hAnsi="Times New Roman" w:cs="Times New Roman"/>
          <w:sz w:val="28"/>
          <w:szCs w:val="28"/>
        </w:rPr>
      </w:pPr>
      <w:r w:rsidRPr="002404D8">
        <w:rPr>
          <w:rFonts w:ascii="Times New Roman" w:hAnsi="Times New Roman" w:cs="Times New Roman"/>
          <w:sz w:val="20"/>
          <w:szCs w:val="20"/>
        </w:rPr>
        <w:fldChar w:fldCharType="end"/>
      </w:r>
    </w:p>
    <w:p w:rsidR="0062635A" w:rsidRDefault="0062635A" w:rsidP="0062635A">
      <w:pPr>
        <w:jc w:val="center"/>
        <w:rPr>
          <w:rFonts w:ascii="Times New Roman" w:hAnsi="Times New Roman" w:cs="Times New Roman"/>
          <w:sz w:val="28"/>
          <w:szCs w:val="28"/>
        </w:rPr>
      </w:pPr>
      <w:r>
        <w:rPr>
          <w:rFonts w:ascii="Times New Roman" w:hAnsi="Times New Roman" w:cs="Times New Roman"/>
          <w:sz w:val="28"/>
          <w:szCs w:val="28"/>
        </w:rPr>
        <w:t>TÓM TẮT TIẾNG VIỆT</w:t>
      </w:r>
    </w:p>
    <w:p w:rsidR="006E796D" w:rsidRDefault="006E796D" w:rsidP="0062635A">
      <w:pPr>
        <w:jc w:val="center"/>
        <w:rPr>
          <w:rFonts w:ascii="Times New Roman" w:hAnsi="Times New Roman" w:cs="Times New Roman"/>
          <w:b/>
          <w:sz w:val="28"/>
          <w:szCs w:val="28"/>
        </w:rPr>
      </w:pPr>
      <w:r w:rsidRPr="006E796D">
        <w:rPr>
          <w:rFonts w:ascii="Times New Roman" w:hAnsi="Times New Roman" w:cs="Times New Roman"/>
          <w:b/>
          <w:sz w:val="28"/>
          <w:szCs w:val="28"/>
        </w:rPr>
        <w:t>SỬ DỤNG ẢNH CHỈ SỐ THỰC VẬT VÀ PHƯƠNG PHÁP SAU PHÂN LOẠI TRONG GIÁM SÁT TÀI NGUYÊN RỪNG TỈNH HÒA BÌNH</w:t>
      </w:r>
    </w:p>
    <w:p w:rsidR="006E796D" w:rsidRPr="006E796D" w:rsidRDefault="006E796D" w:rsidP="0062635A">
      <w:pPr>
        <w:jc w:val="center"/>
        <w:rPr>
          <w:rFonts w:ascii="Times New Roman" w:hAnsi="Times New Roman" w:cs="Times New Roman"/>
          <w:b/>
          <w:sz w:val="28"/>
          <w:szCs w:val="28"/>
        </w:rPr>
      </w:pPr>
      <w:r>
        <w:rPr>
          <w:rFonts w:ascii="Times New Roman" w:hAnsi="Times New Roman" w:cs="Times New Roman"/>
          <w:b/>
          <w:sz w:val="28"/>
          <w:szCs w:val="28"/>
        </w:rPr>
        <w:tab/>
      </w:r>
    </w:p>
    <w:p w:rsidR="00F00DDE" w:rsidRPr="0062635A" w:rsidRDefault="006957E3" w:rsidP="00F00DDE">
      <w:pPr>
        <w:pStyle w:val="Default"/>
        <w:jc w:val="both"/>
        <w:rPr>
          <w:bCs/>
          <w:i/>
        </w:rPr>
      </w:pPr>
      <w:r w:rsidRPr="0062635A">
        <w:t>Bài báo trình bày kết quả quan trắc biến động lớp phủ rừng tỉnh Hòa Bình trong vòng 15 năm (1994-2009)</w:t>
      </w:r>
      <w:r w:rsidR="00E30466" w:rsidRPr="0062635A">
        <w:t xml:space="preserve"> bằng phương pháp NDVI differencing và Sau phân loại. Trước tiên, ảnh vệ tinh Landsat TM dạng số (Digital Number-DNs) thu nhận tại hai thời điểm </w:t>
      </w:r>
      <w:r w:rsidR="0062635A" w:rsidRPr="0062635A">
        <w:t xml:space="preserve">1994, 2009 </w:t>
      </w:r>
      <w:r w:rsidR="00E30466" w:rsidRPr="0062635A">
        <w:t>được chuyển về ảnh Reflectance và chuẩn hóa ảnh hưởng của khí quyển bằng mô hình loại trừ đối tượng đen. Tiếp theo, hai ảnh này được nắn chỉnh hình học thông qua hàm chuyển đổi tuyến tính bậc nhất với kỹ thuật tái chia mẫu người láng giềng gần nhất. Sau khi hoàn tất công tác tiền xử lý ảnh, chúng tôi tiến hành tính chỉ số thực vật NDVI</w:t>
      </w:r>
      <w:r w:rsidR="00F00DDE" w:rsidRPr="0062635A">
        <w:t xml:space="preserve"> và NDVI differencing. Để xác định biến động về chất lượng thực phủ, chúng tôi thử nghiệm các ngưỡng </w:t>
      </w:r>
      <w:r w:rsidR="0062635A" w:rsidRPr="0062635A">
        <w:t xml:space="preserve">đối với ảnh NDVI differencing </w:t>
      </w:r>
      <w:r w:rsidR="00F00DDE" w:rsidRPr="0062635A">
        <w:t xml:space="preserve">trên cơ sở phân tích ảnh Landsat tổ hợp màu, ảnh hàng không tỉ lệ lớn và quan sát thực địa. Việc áp dụng phương pháp Sau phân loại cho phép chúng tôi quan trắc sự mở rộng hay thu hẹp của lớp phủ rừng. Kết quả nghiên cứu cho thấy, lớp phủ rừng gia tăng </w:t>
      </w:r>
      <w:r w:rsidR="00F00DDE" w:rsidRPr="0062635A">
        <w:rPr>
          <w:rFonts w:eastAsia="Times New Roman"/>
        </w:rPr>
        <w:t xml:space="preserve">248043.6 ha tương đương 54%, thay thế cho </w:t>
      </w:r>
      <w:r w:rsidR="00F00DDE" w:rsidRPr="0062635A">
        <w:t>110570.22 ha (24.1%) đất trống và 142620.03 ha (31.1%)</w:t>
      </w:r>
      <w:r w:rsidR="0062635A" w:rsidRPr="0062635A">
        <w:t xml:space="preserve"> đất nông nghiệp, các đối tượng khác biến động không đáng kể.</w:t>
      </w:r>
      <w:r w:rsidR="00F00DDE" w:rsidRPr="0062635A">
        <w:rPr>
          <w:bCs/>
          <w:i/>
        </w:rPr>
        <w:t xml:space="preserve"> </w:t>
      </w:r>
    </w:p>
    <w:p w:rsidR="0062635A" w:rsidRDefault="0062635A" w:rsidP="0062635A">
      <w:pPr>
        <w:jc w:val="both"/>
        <w:rPr>
          <w:rFonts w:ascii="Times New Roman" w:hAnsi="Times New Roman" w:cs="Times New Roman"/>
          <w:sz w:val="28"/>
          <w:szCs w:val="28"/>
        </w:rPr>
      </w:pPr>
    </w:p>
    <w:p w:rsidR="0062635A" w:rsidRPr="00F8493D" w:rsidRDefault="0062635A" w:rsidP="0062635A">
      <w:pPr>
        <w:jc w:val="both"/>
        <w:rPr>
          <w:rFonts w:ascii="Times New Roman" w:hAnsi="Times New Roman" w:cs="Times New Roman"/>
          <w:sz w:val="28"/>
          <w:szCs w:val="28"/>
        </w:rPr>
      </w:pPr>
      <w:r>
        <w:rPr>
          <w:rFonts w:ascii="Times New Roman" w:hAnsi="Times New Roman" w:cs="Times New Roman"/>
          <w:sz w:val="28"/>
          <w:szCs w:val="28"/>
        </w:rPr>
        <w:t>Chủ biên: ThS. Nguyễn Thị Thúy Hạnh</w:t>
      </w:r>
    </w:p>
    <w:p w:rsidR="0062635A" w:rsidRPr="00F8493D" w:rsidRDefault="0062635A" w:rsidP="0062635A">
      <w:pPr>
        <w:jc w:val="both"/>
        <w:rPr>
          <w:rFonts w:ascii="Times New Roman" w:hAnsi="Times New Roman" w:cs="Times New Roman"/>
          <w:sz w:val="28"/>
          <w:szCs w:val="28"/>
        </w:rPr>
      </w:pPr>
      <w:r w:rsidRPr="00F8493D">
        <w:rPr>
          <w:rFonts w:ascii="Times New Roman" w:hAnsi="Times New Roman" w:cs="Times New Roman"/>
          <w:sz w:val="28"/>
          <w:szCs w:val="28"/>
        </w:rPr>
        <w:lastRenderedPageBreak/>
        <w:t>Mobile: 0916104970</w:t>
      </w:r>
    </w:p>
    <w:p w:rsidR="0062635A" w:rsidRDefault="0062635A" w:rsidP="0062635A">
      <w:pPr>
        <w:jc w:val="both"/>
        <w:rPr>
          <w:rFonts w:ascii="Times New Roman" w:hAnsi="Times New Roman" w:cs="Times New Roman"/>
          <w:sz w:val="28"/>
          <w:szCs w:val="28"/>
        </w:rPr>
      </w:pPr>
      <w:r w:rsidRPr="00F8493D">
        <w:rPr>
          <w:rFonts w:ascii="Times New Roman" w:hAnsi="Times New Roman" w:cs="Times New Roman"/>
          <w:sz w:val="28"/>
          <w:szCs w:val="28"/>
        </w:rPr>
        <w:t xml:space="preserve">Email: </w:t>
      </w:r>
      <w:hyperlink r:id="rId19" w:history="1">
        <w:r w:rsidRPr="00517886">
          <w:rPr>
            <w:rStyle w:val="Hyperlink"/>
            <w:rFonts w:ascii="Times New Roman" w:hAnsi="Times New Roman" w:cs="Times New Roman"/>
            <w:sz w:val="28"/>
            <w:szCs w:val="28"/>
          </w:rPr>
          <w:t>hanhntt.hunre@gmail.com</w:t>
        </w:r>
      </w:hyperlink>
    </w:p>
    <w:p w:rsidR="006957E3" w:rsidRPr="0062635A" w:rsidRDefault="006957E3" w:rsidP="00201B90">
      <w:pPr>
        <w:jc w:val="both"/>
        <w:rPr>
          <w:rFonts w:ascii="Times New Roman" w:hAnsi="Times New Roman" w:cs="Times New Roman"/>
          <w:sz w:val="20"/>
          <w:szCs w:val="20"/>
        </w:rPr>
      </w:pPr>
    </w:p>
    <w:sectPr w:rsidR="006957E3" w:rsidRPr="0062635A" w:rsidSect="005E79DF">
      <w:pgSz w:w="11909" w:h="16834" w:code="9"/>
      <w:pgMar w:top="1134" w:right="1134" w:bottom="1134" w:left="1701" w:header="720" w:footer="720" w:gutter="14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t_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A3"/>
    <w:family w:val="auto"/>
    <w:notTrueType/>
    <w:pitch w:val="default"/>
    <w:sig w:usb0="20000003" w:usb1="08070000" w:usb2="00000010" w:usb3="00000000" w:csb0="000201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DC2"/>
    <w:multiLevelType w:val="multilevel"/>
    <w:tmpl w:val="08286330"/>
    <w:lvl w:ilvl="0">
      <w:start w:val="3"/>
      <w:numFmt w:val="decimal"/>
      <w:lvlText w:val="%1."/>
      <w:lvlJc w:val="left"/>
      <w:pPr>
        <w:ind w:left="360" w:hanging="360"/>
      </w:pPr>
      <w:rPr>
        <w:rFonts w:hint="default"/>
        <w:b/>
        <w:color w:val="231F20"/>
      </w:rPr>
    </w:lvl>
    <w:lvl w:ilvl="1">
      <w:start w:val="3"/>
      <w:numFmt w:val="decimal"/>
      <w:lvlText w:val="%1.%2."/>
      <w:lvlJc w:val="left"/>
      <w:pPr>
        <w:ind w:left="720" w:hanging="360"/>
      </w:pPr>
      <w:rPr>
        <w:rFonts w:hint="default"/>
        <w:b/>
        <w:color w:val="231F20"/>
      </w:rPr>
    </w:lvl>
    <w:lvl w:ilvl="2">
      <w:start w:val="1"/>
      <w:numFmt w:val="decimal"/>
      <w:lvlText w:val="%1.%2.%3."/>
      <w:lvlJc w:val="left"/>
      <w:pPr>
        <w:ind w:left="1440" w:hanging="720"/>
      </w:pPr>
      <w:rPr>
        <w:rFonts w:hint="default"/>
        <w:b/>
        <w:color w:val="231F20"/>
      </w:rPr>
    </w:lvl>
    <w:lvl w:ilvl="3">
      <w:start w:val="1"/>
      <w:numFmt w:val="decimal"/>
      <w:lvlText w:val="%1.%2.%3.%4."/>
      <w:lvlJc w:val="left"/>
      <w:pPr>
        <w:ind w:left="1800" w:hanging="720"/>
      </w:pPr>
      <w:rPr>
        <w:rFonts w:hint="default"/>
        <w:b/>
        <w:color w:val="231F20"/>
      </w:rPr>
    </w:lvl>
    <w:lvl w:ilvl="4">
      <w:start w:val="1"/>
      <w:numFmt w:val="decimal"/>
      <w:lvlText w:val="%1.%2.%3.%4.%5."/>
      <w:lvlJc w:val="left"/>
      <w:pPr>
        <w:ind w:left="2520" w:hanging="1080"/>
      </w:pPr>
      <w:rPr>
        <w:rFonts w:hint="default"/>
        <w:b/>
        <w:color w:val="231F20"/>
      </w:rPr>
    </w:lvl>
    <w:lvl w:ilvl="5">
      <w:start w:val="1"/>
      <w:numFmt w:val="decimal"/>
      <w:lvlText w:val="%1.%2.%3.%4.%5.%6."/>
      <w:lvlJc w:val="left"/>
      <w:pPr>
        <w:ind w:left="2880" w:hanging="1080"/>
      </w:pPr>
      <w:rPr>
        <w:rFonts w:hint="default"/>
        <w:b/>
        <w:color w:val="231F20"/>
      </w:rPr>
    </w:lvl>
    <w:lvl w:ilvl="6">
      <w:start w:val="1"/>
      <w:numFmt w:val="decimal"/>
      <w:lvlText w:val="%1.%2.%3.%4.%5.%6.%7."/>
      <w:lvlJc w:val="left"/>
      <w:pPr>
        <w:ind w:left="3240" w:hanging="1080"/>
      </w:pPr>
      <w:rPr>
        <w:rFonts w:hint="default"/>
        <w:b/>
        <w:color w:val="231F20"/>
      </w:rPr>
    </w:lvl>
    <w:lvl w:ilvl="7">
      <w:start w:val="1"/>
      <w:numFmt w:val="decimal"/>
      <w:lvlText w:val="%1.%2.%3.%4.%5.%6.%7.%8."/>
      <w:lvlJc w:val="left"/>
      <w:pPr>
        <w:ind w:left="3960" w:hanging="1440"/>
      </w:pPr>
      <w:rPr>
        <w:rFonts w:hint="default"/>
        <w:b/>
        <w:color w:val="231F20"/>
      </w:rPr>
    </w:lvl>
    <w:lvl w:ilvl="8">
      <w:start w:val="1"/>
      <w:numFmt w:val="decimal"/>
      <w:lvlText w:val="%1.%2.%3.%4.%5.%6.%7.%8.%9."/>
      <w:lvlJc w:val="left"/>
      <w:pPr>
        <w:ind w:left="4320" w:hanging="1440"/>
      </w:pPr>
      <w:rPr>
        <w:rFonts w:hint="default"/>
        <w:b/>
        <w:color w:val="231F20"/>
      </w:rPr>
    </w:lvl>
  </w:abstractNum>
  <w:abstractNum w:abstractNumId="1">
    <w:nsid w:val="135C6EEC"/>
    <w:multiLevelType w:val="multilevel"/>
    <w:tmpl w:val="43BCE236"/>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22327F98"/>
    <w:multiLevelType w:val="hybridMultilevel"/>
    <w:tmpl w:val="527E2142"/>
    <w:lvl w:ilvl="0" w:tplc="97FE54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B6B8A"/>
    <w:multiLevelType w:val="multilevel"/>
    <w:tmpl w:val="9EFE20B6"/>
    <w:lvl w:ilvl="0">
      <w:start w:val="3"/>
      <w:numFmt w:val="decimal"/>
      <w:lvlText w:val="%1."/>
      <w:lvlJc w:val="left"/>
      <w:pPr>
        <w:ind w:left="540" w:hanging="540"/>
      </w:pPr>
      <w:rPr>
        <w:rFonts w:hint="default"/>
        <w:b/>
        <w:color w:val="231F20"/>
      </w:rPr>
    </w:lvl>
    <w:lvl w:ilvl="1">
      <w:start w:val="1"/>
      <w:numFmt w:val="decimal"/>
      <w:lvlText w:val="%1.%2."/>
      <w:lvlJc w:val="left"/>
      <w:pPr>
        <w:ind w:left="900" w:hanging="540"/>
      </w:pPr>
      <w:rPr>
        <w:rFonts w:hint="default"/>
        <w:b/>
        <w:color w:val="231F20"/>
      </w:rPr>
    </w:lvl>
    <w:lvl w:ilvl="2">
      <w:start w:val="2"/>
      <w:numFmt w:val="decimal"/>
      <w:lvlText w:val="%1.%2.%3."/>
      <w:lvlJc w:val="left"/>
      <w:pPr>
        <w:ind w:left="1440" w:hanging="720"/>
      </w:pPr>
      <w:rPr>
        <w:rFonts w:hint="default"/>
        <w:b/>
        <w:color w:val="231F20"/>
      </w:rPr>
    </w:lvl>
    <w:lvl w:ilvl="3">
      <w:start w:val="1"/>
      <w:numFmt w:val="decimal"/>
      <w:lvlText w:val="%1.%2.%3.%4."/>
      <w:lvlJc w:val="left"/>
      <w:pPr>
        <w:ind w:left="1800" w:hanging="720"/>
      </w:pPr>
      <w:rPr>
        <w:rFonts w:hint="default"/>
        <w:b/>
        <w:color w:val="231F20"/>
      </w:rPr>
    </w:lvl>
    <w:lvl w:ilvl="4">
      <w:start w:val="1"/>
      <w:numFmt w:val="decimal"/>
      <w:lvlText w:val="%1.%2.%3.%4.%5."/>
      <w:lvlJc w:val="left"/>
      <w:pPr>
        <w:ind w:left="2520" w:hanging="1080"/>
      </w:pPr>
      <w:rPr>
        <w:rFonts w:hint="default"/>
        <w:b/>
        <w:color w:val="231F20"/>
      </w:rPr>
    </w:lvl>
    <w:lvl w:ilvl="5">
      <w:start w:val="1"/>
      <w:numFmt w:val="decimal"/>
      <w:lvlText w:val="%1.%2.%3.%4.%5.%6."/>
      <w:lvlJc w:val="left"/>
      <w:pPr>
        <w:ind w:left="2880" w:hanging="1080"/>
      </w:pPr>
      <w:rPr>
        <w:rFonts w:hint="default"/>
        <w:b/>
        <w:color w:val="231F20"/>
      </w:rPr>
    </w:lvl>
    <w:lvl w:ilvl="6">
      <w:start w:val="1"/>
      <w:numFmt w:val="decimal"/>
      <w:lvlText w:val="%1.%2.%3.%4.%5.%6.%7."/>
      <w:lvlJc w:val="left"/>
      <w:pPr>
        <w:ind w:left="3600" w:hanging="1440"/>
      </w:pPr>
      <w:rPr>
        <w:rFonts w:hint="default"/>
        <w:b/>
        <w:color w:val="231F20"/>
      </w:rPr>
    </w:lvl>
    <w:lvl w:ilvl="7">
      <w:start w:val="1"/>
      <w:numFmt w:val="decimal"/>
      <w:lvlText w:val="%1.%2.%3.%4.%5.%6.%7.%8."/>
      <w:lvlJc w:val="left"/>
      <w:pPr>
        <w:ind w:left="3960" w:hanging="1440"/>
      </w:pPr>
      <w:rPr>
        <w:rFonts w:hint="default"/>
        <w:b/>
        <w:color w:val="231F20"/>
      </w:rPr>
    </w:lvl>
    <w:lvl w:ilvl="8">
      <w:start w:val="1"/>
      <w:numFmt w:val="decimal"/>
      <w:lvlText w:val="%1.%2.%3.%4.%5.%6.%7.%8.%9."/>
      <w:lvlJc w:val="left"/>
      <w:pPr>
        <w:ind w:left="4680" w:hanging="1800"/>
      </w:pPr>
      <w:rPr>
        <w:rFonts w:hint="default"/>
        <w:b/>
        <w:color w:val="231F20"/>
      </w:rPr>
    </w:lvl>
  </w:abstractNum>
  <w:abstractNum w:abstractNumId="4">
    <w:nsid w:val="333D66BE"/>
    <w:multiLevelType w:val="multilevel"/>
    <w:tmpl w:val="A4FE54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915A1E"/>
    <w:multiLevelType w:val="hybridMultilevel"/>
    <w:tmpl w:val="172EB51E"/>
    <w:lvl w:ilvl="0" w:tplc="60109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E367E"/>
    <w:multiLevelType w:val="hybridMultilevel"/>
    <w:tmpl w:val="2152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44F53"/>
    <w:multiLevelType w:val="multilevel"/>
    <w:tmpl w:val="7592C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3445270"/>
    <w:multiLevelType w:val="multilevel"/>
    <w:tmpl w:val="D0189F1C"/>
    <w:lvl w:ilvl="0">
      <w:start w:val="3"/>
      <w:numFmt w:val="decimal"/>
      <w:lvlText w:val="%1."/>
      <w:lvlJc w:val="left"/>
      <w:pPr>
        <w:ind w:left="360" w:hanging="360"/>
      </w:pPr>
      <w:rPr>
        <w:rFonts w:hint="default"/>
        <w:b/>
        <w:color w:val="231F20"/>
      </w:rPr>
    </w:lvl>
    <w:lvl w:ilvl="1">
      <w:start w:val="2"/>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720" w:hanging="72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080" w:hanging="1080"/>
      </w:pPr>
      <w:rPr>
        <w:rFonts w:hint="default"/>
        <w:b/>
        <w:color w:val="231F20"/>
      </w:rPr>
    </w:lvl>
    <w:lvl w:ilvl="6">
      <w:start w:val="1"/>
      <w:numFmt w:val="decimal"/>
      <w:lvlText w:val="%1.%2.%3.%4.%5.%6.%7."/>
      <w:lvlJc w:val="left"/>
      <w:pPr>
        <w:ind w:left="1080" w:hanging="1080"/>
      </w:pPr>
      <w:rPr>
        <w:rFonts w:hint="default"/>
        <w:b/>
        <w:color w:val="231F20"/>
      </w:rPr>
    </w:lvl>
    <w:lvl w:ilvl="7">
      <w:start w:val="1"/>
      <w:numFmt w:val="decimal"/>
      <w:lvlText w:val="%1.%2.%3.%4.%5.%6.%7.%8."/>
      <w:lvlJc w:val="left"/>
      <w:pPr>
        <w:ind w:left="1440" w:hanging="1440"/>
      </w:pPr>
      <w:rPr>
        <w:rFonts w:hint="default"/>
        <w:b/>
        <w:color w:val="231F20"/>
      </w:rPr>
    </w:lvl>
    <w:lvl w:ilvl="8">
      <w:start w:val="1"/>
      <w:numFmt w:val="decimal"/>
      <w:lvlText w:val="%1.%2.%3.%4.%5.%6.%7.%8.%9."/>
      <w:lvlJc w:val="left"/>
      <w:pPr>
        <w:ind w:left="1440" w:hanging="1440"/>
      </w:pPr>
      <w:rPr>
        <w:rFonts w:hint="default"/>
        <w:b/>
        <w:color w:val="231F20"/>
      </w:rPr>
    </w:lvl>
  </w:abstractNum>
  <w:abstractNum w:abstractNumId="9">
    <w:nsid w:val="74D0133D"/>
    <w:multiLevelType w:val="multilevel"/>
    <w:tmpl w:val="5B149F0C"/>
    <w:lvl w:ilvl="0">
      <w:start w:val="3"/>
      <w:numFmt w:val="decimal"/>
      <w:lvlText w:val="%1"/>
      <w:lvlJc w:val="left"/>
      <w:pPr>
        <w:ind w:left="360" w:hanging="360"/>
      </w:pPr>
      <w:rPr>
        <w:rFonts w:hint="default"/>
        <w:b/>
        <w:color w:val="231F20"/>
      </w:rPr>
    </w:lvl>
    <w:lvl w:ilvl="1">
      <w:start w:val="3"/>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720" w:hanging="720"/>
      </w:pPr>
      <w:rPr>
        <w:rFonts w:hint="default"/>
        <w:b/>
        <w:color w:val="231F20"/>
      </w:rPr>
    </w:lvl>
    <w:lvl w:ilvl="4">
      <w:start w:val="1"/>
      <w:numFmt w:val="decimal"/>
      <w:lvlText w:val="%1.%2.%3.%4.%5"/>
      <w:lvlJc w:val="left"/>
      <w:pPr>
        <w:ind w:left="720" w:hanging="720"/>
      </w:pPr>
      <w:rPr>
        <w:rFonts w:hint="default"/>
        <w:b/>
        <w:color w:val="231F20"/>
      </w:rPr>
    </w:lvl>
    <w:lvl w:ilvl="5">
      <w:start w:val="1"/>
      <w:numFmt w:val="decimal"/>
      <w:lvlText w:val="%1.%2.%3.%4.%5.%6"/>
      <w:lvlJc w:val="left"/>
      <w:pPr>
        <w:ind w:left="1080" w:hanging="1080"/>
      </w:pPr>
      <w:rPr>
        <w:rFonts w:hint="default"/>
        <w:b/>
        <w:color w:val="231F20"/>
      </w:rPr>
    </w:lvl>
    <w:lvl w:ilvl="6">
      <w:start w:val="1"/>
      <w:numFmt w:val="decimal"/>
      <w:lvlText w:val="%1.%2.%3.%4.%5.%6.%7"/>
      <w:lvlJc w:val="left"/>
      <w:pPr>
        <w:ind w:left="1080" w:hanging="1080"/>
      </w:pPr>
      <w:rPr>
        <w:rFonts w:hint="default"/>
        <w:b/>
        <w:color w:val="231F20"/>
      </w:rPr>
    </w:lvl>
    <w:lvl w:ilvl="7">
      <w:start w:val="1"/>
      <w:numFmt w:val="decimal"/>
      <w:lvlText w:val="%1.%2.%3.%4.%5.%6.%7.%8"/>
      <w:lvlJc w:val="left"/>
      <w:pPr>
        <w:ind w:left="1440" w:hanging="1440"/>
      </w:pPr>
      <w:rPr>
        <w:rFonts w:hint="default"/>
        <w:b/>
        <w:color w:val="231F20"/>
      </w:rPr>
    </w:lvl>
    <w:lvl w:ilvl="8">
      <w:start w:val="1"/>
      <w:numFmt w:val="decimal"/>
      <w:lvlText w:val="%1.%2.%3.%4.%5.%6.%7.%8.%9"/>
      <w:lvlJc w:val="left"/>
      <w:pPr>
        <w:ind w:left="1440" w:hanging="1440"/>
      </w:pPr>
      <w:rPr>
        <w:rFonts w:hint="default"/>
        <w:b/>
        <w:color w:val="231F20"/>
      </w:rPr>
    </w:lvl>
  </w:abstractNum>
  <w:num w:numId="1">
    <w:abstractNumId w:val="2"/>
  </w:num>
  <w:num w:numId="2">
    <w:abstractNumId w:val="5"/>
  </w:num>
  <w:num w:numId="3">
    <w:abstractNumId w:val="7"/>
  </w:num>
  <w:num w:numId="4">
    <w:abstractNumId w:val="3"/>
  </w:num>
  <w:num w:numId="5">
    <w:abstractNumId w:val="4"/>
  </w:num>
  <w:num w:numId="6">
    <w:abstractNumId w:val="9"/>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229ffkeprpyetvrzxzwfkd0ztza0xr9ew&quot;&gt;THUVIEN_FINAL&lt;record-ids&gt;&lt;item&gt;45&lt;/item&gt;&lt;item&gt;46&lt;/item&gt;&lt;item&gt;64&lt;/item&gt;&lt;item&gt;65&lt;/item&gt;&lt;item&gt;66&lt;/item&gt;&lt;item&gt;67&lt;/item&gt;&lt;item&gt;68&lt;/item&gt;&lt;item&gt;72&lt;/item&gt;&lt;item&gt;73&lt;/item&gt;&lt;item&gt;74&lt;/item&gt;&lt;item&gt;75&lt;/item&gt;&lt;item&gt;76&lt;/item&gt;&lt;item&gt;77&lt;/item&gt;&lt;item&gt;78&lt;/item&gt;&lt;item&gt;79&lt;/item&gt;&lt;item&gt;81&lt;/item&gt;&lt;item&gt;84&lt;/item&gt;&lt;item&gt;86&lt;/item&gt;&lt;item&gt;87&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record-ids&gt;&lt;/item&gt;&lt;/Libraries&gt;"/>
  </w:docVars>
  <w:rsids>
    <w:rsidRoot w:val="000E7FFC"/>
    <w:rsid w:val="0000441B"/>
    <w:rsid w:val="00007C12"/>
    <w:rsid w:val="000411D2"/>
    <w:rsid w:val="00042A3E"/>
    <w:rsid w:val="00047BF5"/>
    <w:rsid w:val="00070316"/>
    <w:rsid w:val="00087AEA"/>
    <w:rsid w:val="00095727"/>
    <w:rsid w:val="000A1236"/>
    <w:rsid w:val="000A1648"/>
    <w:rsid w:val="000C2B11"/>
    <w:rsid w:val="000C48A8"/>
    <w:rsid w:val="000C5C34"/>
    <w:rsid w:val="000E57AD"/>
    <w:rsid w:val="000E7FFC"/>
    <w:rsid w:val="000F69FB"/>
    <w:rsid w:val="00111116"/>
    <w:rsid w:val="00136B24"/>
    <w:rsid w:val="00142A2D"/>
    <w:rsid w:val="001660B3"/>
    <w:rsid w:val="00166B58"/>
    <w:rsid w:val="00171E4F"/>
    <w:rsid w:val="00181657"/>
    <w:rsid w:val="001823AA"/>
    <w:rsid w:val="00182B09"/>
    <w:rsid w:val="00183FD4"/>
    <w:rsid w:val="00196835"/>
    <w:rsid w:val="001B3FB2"/>
    <w:rsid w:val="001B62EA"/>
    <w:rsid w:val="001B7D45"/>
    <w:rsid w:val="001C717B"/>
    <w:rsid w:val="001E27AA"/>
    <w:rsid w:val="00201B90"/>
    <w:rsid w:val="002139D2"/>
    <w:rsid w:val="00214070"/>
    <w:rsid w:val="00220739"/>
    <w:rsid w:val="00222D17"/>
    <w:rsid w:val="00232F56"/>
    <w:rsid w:val="00233DE5"/>
    <w:rsid w:val="002404D8"/>
    <w:rsid w:val="002502DB"/>
    <w:rsid w:val="00251982"/>
    <w:rsid w:val="00253891"/>
    <w:rsid w:val="00264FD8"/>
    <w:rsid w:val="002B054D"/>
    <w:rsid w:val="002B358B"/>
    <w:rsid w:val="002B4B84"/>
    <w:rsid w:val="002D4484"/>
    <w:rsid w:val="002E4C07"/>
    <w:rsid w:val="002F60D2"/>
    <w:rsid w:val="003019B6"/>
    <w:rsid w:val="00303F0F"/>
    <w:rsid w:val="00311D3B"/>
    <w:rsid w:val="00316ADC"/>
    <w:rsid w:val="003436A8"/>
    <w:rsid w:val="00353E2F"/>
    <w:rsid w:val="003614DF"/>
    <w:rsid w:val="0038050A"/>
    <w:rsid w:val="003A5D1B"/>
    <w:rsid w:val="003B72C2"/>
    <w:rsid w:val="003C0711"/>
    <w:rsid w:val="003C7ED1"/>
    <w:rsid w:val="004018B8"/>
    <w:rsid w:val="00406DAD"/>
    <w:rsid w:val="00425266"/>
    <w:rsid w:val="004267CC"/>
    <w:rsid w:val="004533DB"/>
    <w:rsid w:val="0046643C"/>
    <w:rsid w:val="00473F66"/>
    <w:rsid w:val="00476040"/>
    <w:rsid w:val="00477905"/>
    <w:rsid w:val="004812B1"/>
    <w:rsid w:val="00482B5C"/>
    <w:rsid w:val="00495160"/>
    <w:rsid w:val="004E18BE"/>
    <w:rsid w:val="00506B3D"/>
    <w:rsid w:val="005132A6"/>
    <w:rsid w:val="00531152"/>
    <w:rsid w:val="00533859"/>
    <w:rsid w:val="00536336"/>
    <w:rsid w:val="00546F08"/>
    <w:rsid w:val="00551415"/>
    <w:rsid w:val="005521A1"/>
    <w:rsid w:val="00555918"/>
    <w:rsid w:val="00592204"/>
    <w:rsid w:val="005965BA"/>
    <w:rsid w:val="005B6B85"/>
    <w:rsid w:val="005C47E7"/>
    <w:rsid w:val="005C56CC"/>
    <w:rsid w:val="005E317C"/>
    <w:rsid w:val="005E79DF"/>
    <w:rsid w:val="005F456E"/>
    <w:rsid w:val="005F4C28"/>
    <w:rsid w:val="00607DC8"/>
    <w:rsid w:val="0061114A"/>
    <w:rsid w:val="006123CD"/>
    <w:rsid w:val="00621BD8"/>
    <w:rsid w:val="0062635A"/>
    <w:rsid w:val="006317E0"/>
    <w:rsid w:val="00660151"/>
    <w:rsid w:val="006901E6"/>
    <w:rsid w:val="006957E3"/>
    <w:rsid w:val="006974DC"/>
    <w:rsid w:val="006E796D"/>
    <w:rsid w:val="006F258D"/>
    <w:rsid w:val="007036C2"/>
    <w:rsid w:val="007174F1"/>
    <w:rsid w:val="00723264"/>
    <w:rsid w:val="007319EC"/>
    <w:rsid w:val="007506E7"/>
    <w:rsid w:val="00753665"/>
    <w:rsid w:val="00761986"/>
    <w:rsid w:val="007630BA"/>
    <w:rsid w:val="00773F38"/>
    <w:rsid w:val="00777CF7"/>
    <w:rsid w:val="007820E4"/>
    <w:rsid w:val="0078289B"/>
    <w:rsid w:val="007B112E"/>
    <w:rsid w:val="007B6D17"/>
    <w:rsid w:val="007C2BE4"/>
    <w:rsid w:val="007D3A5A"/>
    <w:rsid w:val="007E1570"/>
    <w:rsid w:val="00806656"/>
    <w:rsid w:val="00811F42"/>
    <w:rsid w:val="008154EA"/>
    <w:rsid w:val="0085281F"/>
    <w:rsid w:val="00860DF4"/>
    <w:rsid w:val="0086104D"/>
    <w:rsid w:val="00891A8D"/>
    <w:rsid w:val="008A6172"/>
    <w:rsid w:val="008B7823"/>
    <w:rsid w:val="008F48EF"/>
    <w:rsid w:val="008F6111"/>
    <w:rsid w:val="009263E1"/>
    <w:rsid w:val="009326A1"/>
    <w:rsid w:val="00941477"/>
    <w:rsid w:val="00941D4E"/>
    <w:rsid w:val="00950C1B"/>
    <w:rsid w:val="009601E1"/>
    <w:rsid w:val="00960222"/>
    <w:rsid w:val="00967FAE"/>
    <w:rsid w:val="0097276C"/>
    <w:rsid w:val="009743D0"/>
    <w:rsid w:val="009767CC"/>
    <w:rsid w:val="009805B9"/>
    <w:rsid w:val="00992C50"/>
    <w:rsid w:val="009B4FC6"/>
    <w:rsid w:val="009B7287"/>
    <w:rsid w:val="009C0908"/>
    <w:rsid w:val="009D1D3C"/>
    <w:rsid w:val="009D4D44"/>
    <w:rsid w:val="009E39C8"/>
    <w:rsid w:val="009F20E0"/>
    <w:rsid w:val="009F7749"/>
    <w:rsid w:val="00A451E0"/>
    <w:rsid w:val="00A52BF2"/>
    <w:rsid w:val="00A73577"/>
    <w:rsid w:val="00A81BBB"/>
    <w:rsid w:val="00A81C1F"/>
    <w:rsid w:val="00A917FF"/>
    <w:rsid w:val="00A9337C"/>
    <w:rsid w:val="00AA2E9A"/>
    <w:rsid w:val="00AC33A5"/>
    <w:rsid w:val="00AC433F"/>
    <w:rsid w:val="00AD22F6"/>
    <w:rsid w:val="00AF2C39"/>
    <w:rsid w:val="00AF44BD"/>
    <w:rsid w:val="00AF7659"/>
    <w:rsid w:val="00B15B82"/>
    <w:rsid w:val="00B46FC5"/>
    <w:rsid w:val="00B6311E"/>
    <w:rsid w:val="00B70C4E"/>
    <w:rsid w:val="00BA03DC"/>
    <w:rsid w:val="00BA47C2"/>
    <w:rsid w:val="00BA6E2F"/>
    <w:rsid w:val="00BC116D"/>
    <w:rsid w:val="00BE075D"/>
    <w:rsid w:val="00BE7DFD"/>
    <w:rsid w:val="00C04E8B"/>
    <w:rsid w:val="00C065AA"/>
    <w:rsid w:val="00C11F25"/>
    <w:rsid w:val="00C1388F"/>
    <w:rsid w:val="00C204B9"/>
    <w:rsid w:val="00C41203"/>
    <w:rsid w:val="00C41A8C"/>
    <w:rsid w:val="00C5457C"/>
    <w:rsid w:val="00C70154"/>
    <w:rsid w:val="00CA37B7"/>
    <w:rsid w:val="00CA40EC"/>
    <w:rsid w:val="00CB7D58"/>
    <w:rsid w:val="00CF03AA"/>
    <w:rsid w:val="00D039E8"/>
    <w:rsid w:val="00D41B04"/>
    <w:rsid w:val="00D53374"/>
    <w:rsid w:val="00D5501B"/>
    <w:rsid w:val="00D701BF"/>
    <w:rsid w:val="00D93ED1"/>
    <w:rsid w:val="00DB3193"/>
    <w:rsid w:val="00DB64B9"/>
    <w:rsid w:val="00DC4DA6"/>
    <w:rsid w:val="00DC6FA4"/>
    <w:rsid w:val="00DE110C"/>
    <w:rsid w:val="00E1641A"/>
    <w:rsid w:val="00E216E7"/>
    <w:rsid w:val="00E30466"/>
    <w:rsid w:val="00E32E61"/>
    <w:rsid w:val="00E3526E"/>
    <w:rsid w:val="00E408B0"/>
    <w:rsid w:val="00E43DA3"/>
    <w:rsid w:val="00E51085"/>
    <w:rsid w:val="00E54E05"/>
    <w:rsid w:val="00E670AE"/>
    <w:rsid w:val="00E81809"/>
    <w:rsid w:val="00E86895"/>
    <w:rsid w:val="00E93E35"/>
    <w:rsid w:val="00EA5705"/>
    <w:rsid w:val="00EB474D"/>
    <w:rsid w:val="00EC32B8"/>
    <w:rsid w:val="00EE3F6A"/>
    <w:rsid w:val="00EE7AF7"/>
    <w:rsid w:val="00EF7733"/>
    <w:rsid w:val="00EF777E"/>
    <w:rsid w:val="00EF7BCA"/>
    <w:rsid w:val="00F00DDE"/>
    <w:rsid w:val="00F07B55"/>
    <w:rsid w:val="00F20D99"/>
    <w:rsid w:val="00F22EB7"/>
    <w:rsid w:val="00F3637A"/>
    <w:rsid w:val="00F50AB6"/>
    <w:rsid w:val="00F64791"/>
    <w:rsid w:val="00F758AE"/>
    <w:rsid w:val="00F76BFB"/>
    <w:rsid w:val="00F8493D"/>
    <w:rsid w:val="00F86946"/>
    <w:rsid w:val="00FA6D36"/>
    <w:rsid w:val="00FB3939"/>
    <w:rsid w:val="00FE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A1"/>
    <w:rPr>
      <w:rFonts w:ascii="Tahoma" w:hAnsi="Tahoma" w:cs="Tahoma"/>
      <w:sz w:val="16"/>
      <w:szCs w:val="16"/>
    </w:rPr>
  </w:style>
  <w:style w:type="paragraph" w:customStyle="1" w:styleId="Default">
    <w:name w:val="Default"/>
    <w:rsid w:val="006317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7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1A1"/>
    <w:pPr>
      <w:ind w:left="720"/>
      <w:contextualSpacing/>
    </w:pPr>
  </w:style>
  <w:style w:type="character" w:styleId="Hyperlink">
    <w:name w:val="Hyperlink"/>
    <w:basedOn w:val="DefaultParagraphFont"/>
    <w:uiPriority w:val="99"/>
    <w:unhideWhenUsed/>
    <w:rsid w:val="00AF4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A1"/>
    <w:rPr>
      <w:rFonts w:ascii="Tahoma" w:hAnsi="Tahoma" w:cs="Tahoma"/>
      <w:sz w:val="16"/>
      <w:szCs w:val="16"/>
    </w:rPr>
  </w:style>
  <w:style w:type="paragraph" w:customStyle="1" w:styleId="Default">
    <w:name w:val="Default"/>
    <w:rsid w:val="006317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7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1A1"/>
    <w:pPr>
      <w:ind w:left="720"/>
      <w:contextualSpacing/>
    </w:pPr>
  </w:style>
  <w:style w:type="character" w:styleId="Hyperlink">
    <w:name w:val="Hyperlink"/>
    <w:basedOn w:val="DefaultParagraphFont"/>
    <w:uiPriority w:val="99"/>
    <w:unhideWhenUsed/>
    <w:rsid w:val="00AF4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0812">
      <w:bodyDiv w:val="1"/>
      <w:marLeft w:val="0"/>
      <w:marRight w:val="0"/>
      <w:marTop w:val="0"/>
      <w:marBottom w:val="0"/>
      <w:divBdr>
        <w:top w:val="none" w:sz="0" w:space="0" w:color="auto"/>
        <w:left w:val="none" w:sz="0" w:space="0" w:color="auto"/>
        <w:bottom w:val="none" w:sz="0" w:space="0" w:color="auto"/>
        <w:right w:val="none" w:sz="0" w:space="0" w:color="auto"/>
      </w:divBdr>
    </w:div>
    <w:div w:id="360472266">
      <w:bodyDiv w:val="1"/>
      <w:marLeft w:val="0"/>
      <w:marRight w:val="0"/>
      <w:marTop w:val="0"/>
      <w:marBottom w:val="0"/>
      <w:divBdr>
        <w:top w:val="none" w:sz="0" w:space="0" w:color="auto"/>
        <w:left w:val="none" w:sz="0" w:space="0" w:color="auto"/>
        <w:bottom w:val="none" w:sz="0" w:space="0" w:color="auto"/>
        <w:right w:val="none" w:sz="0" w:space="0" w:color="auto"/>
      </w:divBdr>
    </w:div>
    <w:div w:id="696156113">
      <w:bodyDiv w:val="1"/>
      <w:marLeft w:val="0"/>
      <w:marRight w:val="0"/>
      <w:marTop w:val="0"/>
      <w:marBottom w:val="0"/>
      <w:divBdr>
        <w:top w:val="none" w:sz="0" w:space="0" w:color="auto"/>
        <w:left w:val="none" w:sz="0" w:space="0" w:color="auto"/>
        <w:bottom w:val="none" w:sz="0" w:space="0" w:color="auto"/>
        <w:right w:val="none" w:sz="0" w:space="0" w:color="auto"/>
      </w:divBdr>
    </w:div>
    <w:div w:id="1482041414">
      <w:bodyDiv w:val="1"/>
      <w:marLeft w:val="0"/>
      <w:marRight w:val="0"/>
      <w:marTop w:val="0"/>
      <w:marBottom w:val="0"/>
      <w:divBdr>
        <w:top w:val="none" w:sz="0" w:space="0" w:color="auto"/>
        <w:left w:val="none" w:sz="0" w:space="0" w:color="auto"/>
        <w:bottom w:val="none" w:sz="0" w:space="0" w:color="auto"/>
        <w:right w:val="none" w:sz="0" w:space="0" w:color="auto"/>
      </w:divBdr>
      <w:divsChild>
        <w:div w:id="1305310590">
          <w:marLeft w:val="0"/>
          <w:marRight w:val="0"/>
          <w:marTop w:val="0"/>
          <w:marBottom w:val="0"/>
          <w:divBdr>
            <w:top w:val="none" w:sz="0" w:space="0" w:color="auto"/>
            <w:left w:val="none" w:sz="0" w:space="0" w:color="auto"/>
            <w:bottom w:val="none" w:sz="0" w:space="0" w:color="auto"/>
            <w:right w:val="none" w:sz="0" w:space="0" w:color="auto"/>
          </w:divBdr>
        </w:div>
        <w:div w:id="4788448">
          <w:marLeft w:val="0"/>
          <w:marRight w:val="0"/>
          <w:marTop w:val="0"/>
          <w:marBottom w:val="0"/>
          <w:divBdr>
            <w:top w:val="none" w:sz="0" w:space="0" w:color="auto"/>
            <w:left w:val="none" w:sz="0" w:space="0" w:color="auto"/>
            <w:bottom w:val="none" w:sz="0" w:space="0" w:color="auto"/>
            <w:right w:val="none" w:sz="0" w:space="0" w:color="auto"/>
          </w:divBdr>
        </w:div>
        <w:div w:id="2085832151">
          <w:marLeft w:val="0"/>
          <w:marRight w:val="0"/>
          <w:marTop w:val="0"/>
          <w:marBottom w:val="0"/>
          <w:divBdr>
            <w:top w:val="none" w:sz="0" w:space="0" w:color="auto"/>
            <w:left w:val="none" w:sz="0" w:space="0" w:color="auto"/>
            <w:bottom w:val="none" w:sz="0" w:space="0" w:color="auto"/>
            <w:right w:val="none" w:sz="0" w:space="0" w:color="auto"/>
          </w:divBdr>
        </w:div>
        <w:div w:id="1404643908">
          <w:marLeft w:val="0"/>
          <w:marRight w:val="0"/>
          <w:marTop w:val="0"/>
          <w:marBottom w:val="0"/>
          <w:divBdr>
            <w:top w:val="none" w:sz="0" w:space="0" w:color="auto"/>
            <w:left w:val="none" w:sz="0" w:space="0" w:color="auto"/>
            <w:bottom w:val="none" w:sz="0" w:space="0" w:color="auto"/>
            <w:right w:val="none" w:sz="0" w:space="0" w:color="auto"/>
          </w:divBdr>
        </w:div>
        <w:div w:id="2063015686">
          <w:marLeft w:val="0"/>
          <w:marRight w:val="0"/>
          <w:marTop w:val="0"/>
          <w:marBottom w:val="0"/>
          <w:divBdr>
            <w:top w:val="none" w:sz="0" w:space="0" w:color="auto"/>
            <w:left w:val="none" w:sz="0" w:space="0" w:color="auto"/>
            <w:bottom w:val="none" w:sz="0" w:space="0" w:color="auto"/>
            <w:right w:val="none" w:sz="0" w:space="0" w:color="auto"/>
          </w:divBdr>
        </w:div>
        <w:div w:id="1189641886">
          <w:marLeft w:val="0"/>
          <w:marRight w:val="0"/>
          <w:marTop w:val="0"/>
          <w:marBottom w:val="0"/>
          <w:divBdr>
            <w:top w:val="none" w:sz="0" w:space="0" w:color="auto"/>
            <w:left w:val="none" w:sz="0" w:space="0" w:color="auto"/>
            <w:bottom w:val="none" w:sz="0" w:space="0" w:color="auto"/>
            <w:right w:val="none" w:sz="0" w:space="0" w:color="auto"/>
          </w:divBdr>
        </w:div>
        <w:div w:id="460347875">
          <w:marLeft w:val="0"/>
          <w:marRight w:val="0"/>
          <w:marTop w:val="0"/>
          <w:marBottom w:val="0"/>
          <w:divBdr>
            <w:top w:val="none" w:sz="0" w:space="0" w:color="auto"/>
            <w:left w:val="none" w:sz="0" w:space="0" w:color="auto"/>
            <w:bottom w:val="none" w:sz="0" w:space="0" w:color="auto"/>
            <w:right w:val="none" w:sz="0" w:space="0" w:color="auto"/>
          </w:divBdr>
        </w:div>
        <w:div w:id="1901595406">
          <w:marLeft w:val="0"/>
          <w:marRight w:val="0"/>
          <w:marTop w:val="0"/>
          <w:marBottom w:val="0"/>
          <w:divBdr>
            <w:top w:val="none" w:sz="0" w:space="0" w:color="auto"/>
            <w:left w:val="none" w:sz="0" w:space="0" w:color="auto"/>
            <w:bottom w:val="none" w:sz="0" w:space="0" w:color="auto"/>
            <w:right w:val="none" w:sz="0" w:space="0" w:color="auto"/>
          </w:divBdr>
        </w:div>
        <w:div w:id="825705860">
          <w:marLeft w:val="0"/>
          <w:marRight w:val="0"/>
          <w:marTop w:val="0"/>
          <w:marBottom w:val="0"/>
          <w:divBdr>
            <w:top w:val="none" w:sz="0" w:space="0" w:color="auto"/>
            <w:left w:val="none" w:sz="0" w:space="0" w:color="auto"/>
            <w:bottom w:val="none" w:sz="0" w:space="0" w:color="auto"/>
            <w:right w:val="none" w:sz="0" w:space="0" w:color="auto"/>
          </w:divBdr>
        </w:div>
        <w:div w:id="2033722269">
          <w:marLeft w:val="0"/>
          <w:marRight w:val="0"/>
          <w:marTop w:val="0"/>
          <w:marBottom w:val="0"/>
          <w:divBdr>
            <w:top w:val="none" w:sz="0" w:space="0" w:color="auto"/>
            <w:left w:val="none" w:sz="0" w:space="0" w:color="auto"/>
            <w:bottom w:val="none" w:sz="0" w:space="0" w:color="auto"/>
            <w:right w:val="none" w:sz="0" w:space="0" w:color="auto"/>
          </w:divBdr>
        </w:div>
        <w:div w:id="1356036795">
          <w:marLeft w:val="0"/>
          <w:marRight w:val="0"/>
          <w:marTop w:val="0"/>
          <w:marBottom w:val="0"/>
          <w:divBdr>
            <w:top w:val="none" w:sz="0" w:space="0" w:color="auto"/>
            <w:left w:val="none" w:sz="0" w:space="0" w:color="auto"/>
            <w:bottom w:val="none" w:sz="0" w:space="0" w:color="auto"/>
            <w:right w:val="none" w:sz="0" w:space="0" w:color="auto"/>
          </w:divBdr>
        </w:div>
        <w:div w:id="2017341140">
          <w:marLeft w:val="0"/>
          <w:marRight w:val="0"/>
          <w:marTop w:val="0"/>
          <w:marBottom w:val="0"/>
          <w:divBdr>
            <w:top w:val="none" w:sz="0" w:space="0" w:color="auto"/>
            <w:left w:val="none" w:sz="0" w:space="0" w:color="auto"/>
            <w:bottom w:val="none" w:sz="0" w:space="0" w:color="auto"/>
            <w:right w:val="none" w:sz="0" w:space="0" w:color="auto"/>
          </w:divBdr>
        </w:div>
        <w:div w:id="503710035">
          <w:marLeft w:val="0"/>
          <w:marRight w:val="0"/>
          <w:marTop w:val="0"/>
          <w:marBottom w:val="0"/>
          <w:divBdr>
            <w:top w:val="none" w:sz="0" w:space="0" w:color="auto"/>
            <w:left w:val="none" w:sz="0" w:space="0" w:color="auto"/>
            <w:bottom w:val="none" w:sz="0" w:space="0" w:color="auto"/>
            <w:right w:val="none" w:sz="0" w:space="0" w:color="auto"/>
          </w:divBdr>
        </w:div>
      </w:divsChild>
    </w:div>
    <w:div w:id="1570193304">
      <w:bodyDiv w:val="1"/>
      <w:marLeft w:val="0"/>
      <w:marRight w:val="0"/>
      <w:marTop w:val="0"/>
      <w:marBottom w:val="0"/>
      <w:divBdr>
        <w:top w:val="none" w:sz="0" w:space="0" w:color="auto"/>
        <w:left w:val="none" w:sz="0" w:space="0" w:color="auto"/>
        <w:bottom w:val="none" w:sz="0" w:space="0" w:color="auto"/>
        <w:right w:val="none" w:sz="0" w:space="0" w:color="auto"/>
      </w:divBdr>
    </w:div>
    <w:div w:id="1594513967">
      <w:bodyDiv w:val="1"/>
      <w:marLeft w:val="0"/>
      <w:marRight w:val="0"/>
      <w:marTop w:val="0"/>
      <w:marBottom w:val="0"/>
      <w:divBdr>
        <w:top w:val="none" w:sz="0" w:space="0" w:color="auto"/>
        <w:left w:val="none" w:sz="0" w:space="0" w:color="auto"/>
        <w:bottom w:val="none" w:sz="0" w:space="0" w:color="auto"/>
        <w:right w:val="none" w:sz="0" w:space="0" w:color="auto"/>
      </w:divBdr>
    </w:div>
    <w:div w:id="20619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mailto:hanhntt.hunre@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9871</Words>
  <Characters>56269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Hanh</dc:creator>
  <cp:lastModifiedBy>Nguyen Thi Thuy Hanh</cp:lastModifiedBy>
  <cp:revision>3</cp:revision>
  <dcterms:created xsi:type="dcterms:W3CDTF">2014-07-24T02:02:00Z</dcterms:created>
  <dcterms:modified xsi:type="dcterms:W3CDTF">2014-07-24T02:06:00Z</dcterms:modified>
</cp:coreProperties>
</file>